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C81D" w14:textId="743641B8" w:rsidR="009002D9" w:rsidRPr="009002D9" w:rsidRDefault="009002D9" w:rsidP="009002D9">
      <w:pPr>
        <w:shd w:val="clear" w:color="auto" w:fill="FFFFFF"/>
        <w:tabs>
          <w:tab w:val="num" w:pos="720"/>
        </w:tabs>
        <w:spacing w:before="100" w:beforeAutospacing="1" w:after="100" w:afterAutospacing="1" w:line="240" w:lineRule="atLeast"/>
        <w:ind w:left="1095" w:hanging="360"/>
        <w:jc w:val="center"/>
        <w:rPr>
          <w:b/>
          <w:bCs/>
          <w:sz w:val="44"/>
          <w:szCs w:val="44"/>
          <w:u w:val="single"/>
        </w:rPr>
      </w:pPr>
      <w:r>
        <w:rPr>
          <w:b/>
          <w:bCs/>
          <w:sz w:val="44"/>
          <w:szCs w:val="44"/>
          <w:u w:val="single"/>
        </w:rPr>
        <w:t>Linking PIV Badge for Easier Signing On</w:t>
      </w:r>
    </w:p>
    <w:p w14:paraId="4A5B6795" w14:textId="77777777" w:rsidR="009002D9" w:rsidRDefault="009002D9" w:rsidP="00DB7F5A">
      <w:pPr>
        <w:shd w:val="clear" w:color="auto" w:fill="FFFFFF"/>
        <w:tabs>
          <w:tab w:val="num" w:pos="720"/>
        </w:tabs>
        <w:spacing w:before="100" w:beforeAutospacing="1" w:after="100" w:afterAutospacing="1" w:line="240" w:lineRule="atLeast"/>
        <w:ind w:left="1095" w:hanging="360"/>
      </w:pPr>
    </w:p>
    <w:p w14:paraId="6C1B464A"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Close all open applications and internet browser windows.</w:t>
      </w:r>
      <w:r w:rsidRPr="00DB7F5A">
        <w:rPr>
          <w:rFonts w:ascii="Verdana" w:eastAsia="Times New Roman" w:hAnsi="Verdana" w:cs="Times New Roman"/>
          <w:color w:val="485563"/>
          <w:sz w:val="20"/>
          <w:szCs w:val="20"/>
        </w:rPr>
        <w:br/>
      </w:r>
    </w:p>
    <w:p w14:paraId="6D6475F1"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Open Internet Explorer and navigate to the </w:t>
      </w:r>
      <w:hyperlink r:id="rId5" w:tgtFrame="_blank" w:history="1">
        <w:r w:rsidRPr="00DB7F5A">
          <w:rPr>
            <w:rFonts w:ascii="Verdana" w:eastAsia="Times New Roman" w:hAnsi="Verdana" w:cs="Times New Roman"/>
            <w:color w:val="278EFC"/>
            <w:sz w:val="20"/>
            <w:szCs w:val="20"/>
            <w:u w:val="single"/>
          </w:rPr>
          <w:t>IAM Provisioning Service Link VistA to User</w:t>
        </w:r>
      </w:hyperlink>
      <w:r w:rsidRPr="00DB7F5A">
        <w:rPr>
          <w:rFonts w:ascii="Verdana" w:eastAsia="Times New Roman" w:hAnsi="Verdana" w:cs="Times New Roman"/>
          <w:color w:val="485563"/>
          <w:sz w:val="20"/>
          <w:szCs w:val="20"/>
        </w:rPr>
        <w:t> task.</w:t>
      </w:r>
      <w:r w:rsidRPr="00DB7F5A">
        <w:rPr>
          <w:rFonts w:ascii="Verdana" w:eastAsia="Times New Roman" w:hAnsi="Verdana" w:cs="Times New Roman"/>
          <w:color w:val="485563"/>
          <w:sz w:val="20"/>
          <w:szCs w:val="20"/>
        </w:rPr>
        <w:br/>
      </w:r>
    </w:p>
    <w:p w14:paraId="420D9ADB"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If you are not already logged into a Single Sign-On (SSO) application, the site will prompt you to log in.</w:t>
      </w:r>
      <w:r w:rsidRPr="00DB7F5A">
        <w:rPr>
          <w:rFonts w:ascii="Verdana" w:eastAsia="Times New Roman" w:hAnsi="Verdana" w:cs="Times New Roman"/>
          <w:color w:val="485563"/>
          <w:sz w:val="20"/>
          <w:szCs w:val="20"/>
        </w:rPr>
        <w:br/>
      </w:r>
      <w:r w:rsidRPr="00DB7F5A">
        <w:rPr>
          <w:rFonts w:ascii="Verdana" w:eastAsia="Times New Roman" w:hAnsi="Verdana" w:cs="Times New Roman"/>
          <w:color w:val="485563"/>
          <w:sz w:val="20"/>
          <w:szCs w:val="20"/>
        </w:rPr>
        <w:br/>
      </w:r>
    </w:p>
    <w:p w14:paraId="1EFAAA96" w14:textId="77777777" w:rsidR="00DB7F5A" w:rsidRPr="00DB7F5A" w:rsidRDefault="00DB7F5A" w:rsidP="00DB7F5A">
      <w:pPr>
        <w:numPr>
          <w:ilvl w:val="1"/>
          <w:numId w:val="2"/>
        </w:numPr>
        <w:shd w:val="clear" w:color="auto" w:fill="FFFFFF"/>
        <w:spacing w:before="100" w:beforeAutospacing="1" w:after="100" w:afterAutospacing="1" w:line="240" w:lineRule="atLeast"/>
        <w:ind w:left="181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Click the PIV card.</w:t>
      </w:r>
    </w:p>
    <w:p w14:paraId="116F0CF8" w14:textId="77777777" w:rsidR="00DB7F5A" w:rsidRPr="00DB7F5A" w:rsidRDefault="00DB7F5A" w:rsidP="00DB7F5A">
      <w:pPr>
        <w:numPr>
          <w:ilvl w:val="1"/>
          <w:numId w:val="2"/>
        </w:numPr>
        <w:shd w:val="clear" w:color="auto" w:fill="FFFFFF"/>
        <w:spacing w:before="100" w:beforeAutospacing="1" w:after="100" w:afterAutospacing="1" w:line="240" w:lineRule="atLeast"/>
        <w:ind w:left="181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Select your certificate</w:t>
      </w:r>
      <w:r w:rsidRPr="00DB7F5A">
        <w:rPr>
          <w:rFonts w:ascii="Verdana" w:eastAsia="Times New Roman" w:hAnsi="Verdana" w:cs="Times New Roman"/>
          <w:color w:val="485563"/>
          <w:sz w:val="20"/>
          <w:szCs w:val="20"/>
        </w:rPr>
        <w:br/>
        <w:t>(Certificate should read</w:t>
      </w:r>
      <w:r w:rsidRPr="00DB7F5A">
        <w:rPr>
          <w:rFonts w:ascii="Verdana" w:eastAsia="Times New Roman" w:hAnsi="Verdana" w:cs="Times New Roman"/>
          <w:i/>
          <w:iCs/>
          <w:color w:val="485563"/>
          <w:sz w:val="20"/>
          <w:szCs w:val="20"/>
        </w:rPr>
        <w:t> Issuer: Veterans Affairs User CA B1</w:t>
      </w:r>
      <w:r w:rsidRPr="00DB7F5A">
        <w:rPr>
          <w:rFonts w:ascii="Verdana" w:eastAsia="Times New Roman" w:hAnsi="Verdana" w:cs="Times New Roman"/>
          <w:color w:val="485563"/>
          <w:sz w:val="20"/>
          <w:szCs w:val="20"/>
        </w:rPr>
        <w:t>. </w:t>
      </w:r>
    </w:p>
    <w:p w14:paraId="6C513CB7" w14:textId="77777777" w:rsidR="00DB7F5A" w:rsidRPr="00DB7F5A" w:rsidRDefault="00DB7F5A" w:rsidP="00DB7F5A">
      <w:pPr>
        <w:numPr>
          <w:ilvl w:val="1"/>
          <w:numId w:val="2"/>
        </w:numPr>
        <w:shd w:val="clear" w:color="auto" w:fill="FFFFFF"/>
        <w:spacing w:before="100" w:beforeAutospacing="1" w:after="100" w:afterAutospacing="1" w:line="240" w:lineRule="atLeast"/>
        <w:ind w:left="181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Enter PIN</w:t>
      </w:r>
      <w:r w:rsidRPr="00DB7F5A">
        <w:rPr>
          <w:rFonts w:ascii="Verdana" w:eastAsia="Times New Roman" w:hAnsi="Verdana" w:cs="Times New Roman"/>
          <w:color w:val="485563"/>
          <w:sz w:val="20"/>
          <w:szCs w:val="20"/>
        </w:rPr>
        <w:br/>
      </w:r>
      <w:r w:rsidRPr="00DB7F5A">
        <w:rPr>
          <w:rFonts w:ascii="Verdana" w:eastAsia="Times New Roman" w:hAnsi="Verdana" w:cs="Times New Roman"/>
          <w:noProof/>
          <w:color w:val="485563"/>
          <w:sz w:val="20"/>
          <w:szCs w:val="20"/>
        </w:rPr>
        <w:drawing>
          <wp:inline distT="0" distB="0" distL="0" distR="0" wp14:anchorId="13AF3F3C" wp14:editId="45198FA1">
            <wp:extent cx="3180715" cy="3018155"/>
            <wp:effectExtent l="0" t="0" r="635" b="0"/>
            <wp:docPr id="8" name="Picture 8" descr="https://yourit.va.gov/images_4E15B515D6F9214ABACD46608A14A213_455184%20Step%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ourit.va.gov/images_4E15B515D6F9214ABACD46608A14A213_455184%20Step%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0715" cy="3018155"/>
                    </a:xfrm>
                    <a:prstGeom prst="rect">
                      <a:avLst/>
                    </a:prstGeom>
                    <a:noFill/>
                    <a:ln>
                      <a:noFill/>
                    </a:ln>
                  </pic:spPr>
                </pic:pic>
              </a:graphicData>
            </a:graphic>
          </wp:inline>
        </w:drawing>
      </w:r>
      <w:r w:rsidRPr="00DB7F5A">
        <w:rPr>
          <w:rFonts w:ascii="Verdana" w:eastAsia="Times New Roman" w:hAnsi="Verdana" w:cs="Times New Roman"/>
          <w:color w:val="485563"/>
          <w:sz w:val="20"/>
          <w:szCs w:val="20"/>
        </w:rPr>
        <w:br/>
      </w:r>
    </w:p>
    <w:p w14:paraId="03932249" w14:textId="77777777" w:rsidR="00DB7F5A" w:rsidRPr="00DB7F5A" w:rsidRDefault="00DB7F5A" w:rsidP="00DB7F5A">
      <w:pPr>
        <w:numPr>
          <w:ilvl w:val="1"/>
          <w:numId w:val="2"/>
        </w:numPr>
        <w:shd w:val="clear" w:color="auto" w:fill="FFFFFF"/>
        <w:spacing w:before="100" w:beforeAutospacing="1" w:after="100" w:afterAutospacing="1" w:line="240" w:lineRule="atLeast"/>
        <w:ind w:left="181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If you receive the following errors after logging in, please see the indicated Knowledge Document for resolution, then continue to Step 4 below.</w:t>
      </w:r>
    </w:p>
    <w:p w14:paraId="3E96E9EA" w14:textId="77777777" w:rsidR="00DB7F5A" w:rsidRPr="00DB7F5A" w:rsidRDefault="00DB7F5A" w:rsidP="00DB7F5A">
      <w:pPr>
        <w:numPr>
          <w:ilvl w:val="2"/>
          <w:numId w:val="2"/>
        </w:numPr>
        <w:shd w:val="clear" w:color="auto" w:fill="FFFFFF"/>
        <w:spacing w:before="100" w:beforeAutospacing="1" w:after="100" w:afterAutospacing="1" w:line="240" w:lineRule="atLeast"/>
        <w:ind w:left="2535"/>
        <w:rPr>
          <w:rFonts w:ascii="Verdana" w:eastAsia="Times New Roman" w:hAnsi="Verdana" w:cs="Times New Roman"/>
          <w:color w:val="485563"/>
          <w:sz w:val="20"/>
          <w:szCs w:val="20"/>
        </w:rPr>
      </w:pPr>
      <w:r w:rsidRPr="00DB7F5A">
        <w:rPr>
          <w:rFonts w:ascii="Verdana" w:eastAsia="Times New Roman" w:hAnsi="Verdana" w:cs="Times New Roman"/>
          <w:i/>
          <w:iCs/>
          <w:color w:val="485563"/>
          <w:sz w:val="20"/>
          <w:szCs w:val="20"/>
        </w:rPr>
        <w:t>Page Cannot Be Displayed</w:t>
      </w:r>
      <w:r w:rsidRPr="00DB7F5A">
        <w:rPr>
          <w:rFonts w:ascii="Verdana" w:eastAsia="Times New Roman" w:hAnsi="Verdana" w:cs="Times New Roman"/>
          <w:color w:val="485563"/>
          <w:sz w:val="20"/>
          <w:szCs w:val="20"/>
        </w:rPr>
        <w:t>: Verify the correct Internet Explorer settings, required by the VA for PIV use (</w:t>
      </w:r>
      <w:hyperlink r:id="rId7" w:tgtFrame="_blank" w:history="1">
        <w:r w:rsidRPr="00DB7F5A">
          <w:rPr>
            <w:rFonts w:ascii="Verdana" w:eastAsia="Times New Roman" w:hAnsi="Verdana" w:cs="Times New Roman"/>
            <w:color w:val="278EFC"/>
            <w:sz w:val="20"/>
            <w:szCs w:val="20"/>
            <w:u w:val="single"/>
          </w:rPr>
          <w:t>KB0013570</w:t>
        </w:r>
      </w:hyperlink>
      <w:r w:rsidRPr="00DB7F5A">
        <w:rPr>
          <w:rFonts w:ascii="Verdana" w:eastAsia="Times New Roman" w:hAnsi="Verdana" w:cs="Times New Roman"/>
          <w:color w:val="485563"/>
          <w:sz w:val="20"/>
          <w:szCs w:val="20"/>
        </w:rPr>
        <w:t>).</w:t>
      </w:r>
    </w:p>
    <w:p w14:paraId="3E9893F8" w14:textId="77777777" w:rsidR="00DB7F5A" w:rsidRPr="00DB7F5A" w:rsidRDefault="00DB7F5A" w:rsidP="00DB7F5A">
      <w:pPr>
        <w:numPr>
          <w:ilvl w:val="2"/>
          <w:numId w:val="2"/>
        </w:numPr>
        <w:shd w:val="clear" w:color="auto" w:fill="FFFFFF"/>
        <w:spacing w:before="100" w:beforeAutospacing="1" w:after="100" w:afterAutospacing="1" w:line="240" w:lineRule="atLeast"/>
        <w:ind w:left="2535"/>
        <w:rPr>
          <w:rFonts w:ascii="Verdana" w:eastAsia="Times New Roman" w:hAnsi="Verdana" w:cs="Times New Roman"/>
          <w:color w:val="485563"/>
          <w:sz w:val="20"/>
          <w:szCs w:val="20"/>
        </w:rPr>
      </w:pPr>
      <w:r w:rsidRPr="00DB7F5A">
        <w:rPr>
          <w:rFonts w:ascii="Verdana" w:eastAsia="Times New Roman" w:hAnsi="Verdana" w:cs="Times New Roman"/>
          <w:i/>
          <w:iCs/>
          <w:color w:val="485563"/>
          <w:sz w:val="20"/>
          <w:szCs w:val="20"/>
        </w:rPr>
        <w:t>You are in compatibility mode and certain features in the TK will not work as expected</w:t>
      </w:r>
      <w:r w:rsidRPr="00DB7F5A">
        <w:rPr>
          <w:rFonts w:ascii="Verdana" w:eastAsia="Times New Roman" w:hAnsi="Verdana" w:cs="Times New Roman"/>
          <w:color w:val="485563"/>
          <w:sz w:val="20"/>
          <w:szCs w:val="20"/>
        </w:rPr>
        <w:t>: Turn off compatibility view (</w:t>
      </w:r>
      <w:hyperlink r:id="rId8" w:tgtFrame="_blank" w:history="1">
        <w:r w:rsidRPr="00DB7F5A">
          <w:rPr>
            <w:rFonts w:ascii="Verdana" w:eastAsia="Times New Roman" w:hAnsi="Verdana" w:cs="Times New Roman"/>
            <w:color w:val="278EFC"/>
            <w:sz w:val="20"/>
            <w:szCs w:val="20"/>
            <w:u w:val="single"/>
          </w:rPr>
          <w:t>KB0013476</w:t>
        </w:r>
      </w:hyperlink>
      <w:r w:rsidRPr="00DB7F5A">
        <w:rPr>
          <w:rFonts w:ascii="Verdana" w:eastAsia="Times New Roman" w:hAnsi="Verdana" w:cs="Times New Roman"/>
          <w:color w:val="485563"/>
          <w:sz w:val="20"/>
          <w:szCs w:val="20"/>
        </w:rPr>
        <w:t>)</w:t>
      </w:r>
      <w:r w:rsidRPr="00DB7F5A">
        <w:rPr>
          <w:rFonts w:ascii="Verdana" w:eastAsia="Times New Roman" w:hAnsi="Verdana" w:cs="Times New Roman"/>
          <w:color w:val="485563"/>
          <w:sz w:val="20"/>
          <w:szCs w:val="20"/>
        </w:rPr>
        <w:br/>
      </w:r>
    </w:p>
    <w:p w14:paraId="7E716263"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The </w:t>
      </w:r>
      <w:r w:rsidRPr="00DB7F5A">
        <w:rPr>
          <w:rFonts w:ascii="Verdana" w:eastAsia="Times New Roman" w:hAnsi="Verdana" w:cs="Times New Roman"/>
          <w:i/>
          <w:iCs/>
          <w:color w:val="485563"/>
          <w:sz w:val="20"/>
          <w:szCs w:val="20"/>
        </w:rPr>
        <w:t xml:space="preserve">Link </w:t>
      </w:r>
      <w:proofErr w:type="spellStart"/>
      <w:r w:rsidRPr="00DB7F5A">
        <w:rPr>
          <w:rFonts w:ascii="Verdana" w:eastAsia="Times New Roman" w:hAnsi="Verdana" w:cs="Times New Roman"/>
          <w:i/>
          <w:iCs/>
          <w:color w:val="485563"/>
          <w:sz w:val="20"/>
          <w:szCs w:val="20"/>
        </w:rPr>
        <w:t>VistA</w:t>
      </w:r>
      <w:proofErr w:type="spellEnd"/>
      <w:r w:rsidRPr="00DB7F5A">
        <w:rPr>
          <w:rFonts w:ascii="Verdana" w:eastAsia="Times New Roman" w:hAnsi="Verdana" w:cs="Times New Roman"/>
          <w:i/>
          <w:iCs/>
          <w:color w:val="485563"/>
          <w:sz w:val="20"/>
          <w:szCs w:val="20"/>
        </w:rPr>
        <w:t xml:space="preserve"> to </w:t>
      </w:r>
      <w:proofErr w:type="spellStart"/>
      <w:r w:rsidRPr="00DB7F5A">
        <w:rPr>
          <w:rFonts w:ascii="Verdana" w:eastAsia="Times New Roman" w:hAnsi="Verdana" w:cs="Times New Roman"/>
          <w:i/>
          <w:iCs/>
          <w:color w:val="485563"/>
          <w:sz w:val="20"/>
          <w:szCs w:val="20"/>
        </w:rPr>
        <w:t>User</w:t>
      </w:r>
      <w:r w:rsidRPr="00DB7F5A">
        <w:rPr>
          <w:rFonts w:ascii="Verdana" w:eastAsia="Times New Roman" w:hAnsi="Verdana" w:cs="Times New Roman"/>
          <w:color w:val="485563"/>
          <w:sz w:val="20"/>
          <w:szCs w:val="20"/>
        </w:rPr>
        <w:t>task</w:t>
      </w:r>
      <w:proofErr w:type="spellEnd"/>
      <w:r w:rsidRPr="00DB7F5A">
        <w:rPr>
          <w:rFonts w:ascii="Verdana" w:eastAsia="Times New Roman" w:hAnsi="Verdana" w:cs="Times New Roman"/>
          <w:color w:val="485563"/>
          <w:sz w:val="20"/>
          <w:szCs w:val="20"/>
        </w:rPr>
        <w:t xml:space="preserve"> window will open. If it does not, click </w:t>
      </w:r>
      <w:r w:rsidRPr="00DB7F5A">
        <w:rPr>
          <w:rFonts w:ascii="Verdana" w:eastAsia="Times New Roman" w:hAnsi="Verdana" w:cs="Times New Roman"/>
          <w:b/>
          <w:bCs/>
          <w:color w:val="485563"/>
          <w:sz w:val="20"/>
          <w:szCs w:val="20"/>
        </w:rPr>
        <w:t xml:space="preserve">Link </w:t>
      </w:r>
      <w:proofErr w:type="spellStart"/>
      <w:r w:rsidRPr="00DB7F5A">
        <w:rPr>
          <w:rFonts w:ascii="Verdana" w:eastAsia="Times New Roman" w:hAnsi="Verdana" w:cs="Times New Roman"/>
          <w:b/>
          <w:bCs/>
          <w:color w:val="485563"/>
          <w:sz w:val="20"/>
          <w:szCs w:val="20"/>
        </w:rPr>
        <w:t>VistAUser</w:t>
      </w:r>
      <w:proofErr w:type="spellEnd"/>
      <w:r w:rsidRPr="00DB7F5A">
        <w:rPr>
          <w:rFonts w:ascii="Verdana" w:eastAsia="Times New Roman" w:hAnsi="Verdana" w:cs="Times New Roman"/>
          <w:color w:val="485563"/>
          <w:sz w:val="24"/>
          <w:szCs w:val="24"/>
        </w:rPr>
        <w:t> from the</w:t>
      </w:r>
      <w:r w:rsidRPr="00DB7F5A">
        <w:rPr>
          <w:rFonts w:ascii="Verdana" w:eastAsia="Times New Roman" w:hAnsi="Verdana" w:cs="Times New Roman"/>
          <w:color w:val="485563"/>
          <w:sz w:val="20"/>
          <w:szCs w:val="20"/>
        </w:rPr>
        <w:t> </w:t>
      </w:r>
      <w:proofErr w:type="spellStart"/>
      <w:r w:rsidRPr="00DB7F5A">
        <w:rPr>
          <w:rFonts w:ascii="Verdana" w:eastAsia="Times New Roman" w:hAnsi="Verdana" w:cs="Times New Roman"/>
          <w:color w:val="485563"/>
          <w:sz w:val="24"/>
          <w:szCs w:val="24"/>
        </w:rPr>
        <w:t>navigationlinks</w:t>
      </w:r>
      <w:proofErr w:type="spellEnd"/>
      <w:r w:rsidRPr="00DB7F5A">
        <w:rPr>
          <w:rFonts w:ascii="Verdana" w:eastAsia="Times New Roman" w:hAnsi="Verdana" w:cs="Times New Roman"/>
          <w:color w:val="485563"/>
          <w:sz w:val="24"/>
          <w:szCs w:val="24"/>
        </w:rPr>
        <w:t xml:space="preserve"> on the left.</w:t>
      </w:r>
    </w:p>
    <w:p w14:paraId="5ED8733D" w14:textId="77777777" w:rsidR="00DB7F5A" w:rsidRPr="00DB7F5A" w:rsidRDefault="00DB7F5A" w:rsidP="00DB7F5A">
      <w:pPr>
        <w:shd w:val="clear" w:color="auto" w:fill="FFFFFF"/>
        <w:spacing w:before="60" w:after="60" w:line="240" w:lineRule="atLeast"/>
        <w:ind w:left="1095"/>
        <w:rPr>
          <w:rFonts w:ascii="Verdana" w:eastAsia="Times New Roman" w:hAnsi="Verdana" w:cs="Times New Roman"/>
          <w:color w:val="485563"/>
          <w:sz w:val="20"/>
          <w:szCs w:val="20"/>
        </w:rPr>
      </w:pPr>
      <w:r w:rsidRPr="00DB7F5A">
        <w:rPr>
          <w:rFonts w:ascii="Verdana" w:eastAsia="Times New Roman" w:hAnsi="Verdana" w:cs="Arial"/>
          <w:b/>
          <w:bCs/>
          <w:color w:val="485563"/>
          <w:sz w:val="24"/>
          <w:szCs w:val="24"/>
        </w:rPr>
        <w:lastRenderedPageBreak/>
        <w:t>NOTE</w:t>
      </w:r>
      <w:r w:rsidRPr="00DB7F5A">
        <w:rPr>
          <w:rFonts w:ascii="Verdana" w:eastAsia="Times New Roman" w:hAnsi="Verdana" w:cs="Arial"/>
          <w:color w:val="485563"/>
          <w:sz w:val="24"/>
          <w:szCs w:val="24"/>
        </w:rPr>
        <w:t>: After selecting</w:t>
      </w:r>
      <w:r w:rsidRPr="00DB7F5A">
        <w:rPr>
          <w:rFonts w:ascii="Verdana" w:eastAsia="Times New Roman" w:hAnsi="Verdana" w:cs="Arial"/>
          <w:color w:val="485563"/>
          <w:sz w:val="20"/>
          <w:szCs w:val="20"/>
        </w:rPr>
        <w:t> </w:t>
      </w:r>
      <w:r w:rsidRPr="00DB7F5A">
        <w:rPr>
          <w:rFonts w:ascii="Verdana" w:eastAsia="Times New Roman" w:hAnsi="Verdana" w:cs="Arial"/>
          <w:color w:val="485563"/>
          <w:sz w:val="24"/>
          <w:szCs w:val="24"/>
        </w:rPr>
        <w:t>Link VistA User, the message: No VistA Stations Linked to your account in Provisioning, will display. This can be ignored.</w:t>
      </w:r>
    </w:p>
    <w:p w14:paraId="30C9CDFE" w14:textId="77777777" w:rsidR="00DB7F5A" w:rsidRPr="00DB7F5A" w:rsidRDefault="00DB7F5A" w:rsidP="00DB7F5A">
      <w:pPr>
        <w:shd w:val="clear" w:color="auto" w:fill="FFFFFF"/>
        <w:spacing w:beforeAutospacing="1" w:after="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noProof/>
          <w:color w:val="485563"/>
          <w:sz w:val="20"/>
          <w:szCs w:val="20"/>
        </w:rPr>
        <w:drawing>
          <wp:inline distT="0" distB="0" distL="0" distR="0" wp14:anchorId="00A7DB20" wp14:editId="428E009D">
            <wp:extent cx="5946140" cy="2563495"/>
            <wp:effectExtent l="0" t="0" r="0" b="8255"/>
            <wp:docPr id="7" name="Picture 7" descr="https://yourit.va.gov/images_B5CC04C867FA714386C8F8C959C0CC0D_455184%20Step%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ourit.va.gov/images_B5CC04C867FA714386C8F8C959C0CC0D_455184%20Step%2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6140" cy="2563495"/>
                    </a:xfrm>
                    <a:prstGeom prst="rect">
                      <a:avLst/>
                    </a:prstGeom>
                    <a:noFill/>
                    <a:ln>
                      <a:noFill/>
                    </a:ln>
                  </pic:spPr>
                </pic:pic>
              </a:graphicData>
            </a:graphic>
          </wp:inline>
        </w:drawing>
      </w:r>
      <w:r w:rsidRPr="00DB7F5A">
        <w:rPr>
          <w:rFonts w:ascii="Verdana" w:eastAsia="Times New Roman" w:hAnsi="Verdana" w:cs="Times New Roman"/>
          <w:color w:val="485563"/>
          <w:sz w:val="20"/>
          <w:szCs w:val="20"/>
        </w:rPr>
        <w:br/>
      </w:r>
    </w:p>
    <w:p w14:paraId="48F05327"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From the </w:t>
      </w:r>
      <w:r w:rsidRPr="00DB7F5A">
        <w:rPr>
          <w:rFonts w:ascii="Verdana" w:eastAsia="Times New Roman" w:hAnsi="Verdana" w:cs="Times New Roman"/>
          <w:i/>
          <w:iCs/>
          <w:color w:val="485563"/>
          <w:sz w:val="20"/>
          <w:szCs w:val="20"/>
        </w:rPr>
        <w:t>Link Account</w:t>
      </w:r>
      <w:r w:rsidRPr="00DB7F5A">
        <w:rPr>
          <w:rFonts w:ascii="Verdana" w:eastAsia="Times New Roman" w:hAnsi="Verdana" w:cs="Times New Roman"/>
          <w:color w:val="485563"/>
          <w:sz w:val="20"/>
          <w:szCs w:val="20"/>
        </w:rPr>
        <w:t> drop-down menu, select a </w:t>
      </w:r>
      <w:r w:rsidRPr="00DB7F5A">
        <w:rPr>
          <w:rFonts w:ascii="Verdana" w:eastAsia="Times New Roman" w:hAnsi="Verdana" w:cs="Times New Roman"/>
          <w:b/>
          <w:bCs/>
          <w:color w:val="485563"/>
          <w:sz w:val="20"/>
          <w:szCs w:val="20"/>
        </w:rPr>
        <w:t>VistA Instance</w:t>
      </w:r>
      <w:r w:rsidRPr="00DB7F5A">
        <w:rPr>
          <w:rFonts w:ascii="Verdana" w:eastAsia="Times New Roman" w:hAnsi="Verdana" w:cs="Times New Roman"/>
          <w:color w:val="485563"/>
          <w:sz w:val="20"/>
          <w:szCs w:val="20"/>
        </w:rPr>
        <w:t>.</w:t>
      </w:r>
      <w:r w:rsidRPr="00DB7F5A">
        <w:rPr>
          <w:rFonts w:ascii="Verdana" w:eastAsia="Times New Roman" w:hAnsi="Verdana" w:cs="Times New Roman"/>
          <w:color w:val="485563"/>
          <w:sz w:val="20"/>
          <w:szCs w:val="20"/>
        </w:rPr>
        <w:br/>
        <w:t>(The VistA Instance list is sorted by station number. If station ends in a letter or contains a letter, select the parent station for your division. For example, if your station is 576A or 576A5, select 576 station number).</w:t>
      </w:r>
      <w:r w:rsidRPr="00DB7F5A">
        <w:rPr>
          <w:rFonts w:ascii="Verdana" w:eastAsia="Times New Roman" w:hAnsi="Verdana" w:cs="Times New Roman"/>
          <w:color w:val="485563"/>
          <w:sz w:val="20"/>
          <w:szCs w:val="20"/>
        </w:rPr>
        <w:br/>
      </w:r>
      <w:r w:rsidRPr="00DB7F5A">
        <w:rPr>
          <w:rFonts w:ascii="Verdana" w:eastAsia="Times New Roman" w:hAnsi="Verdana" w:cs="Times New Roman"/>
          <w:i/>
          <w:iCs/>
          <w:color w:val="485563"/>
          <w:sz w:val="20"/>
          <w:szCs w:val="20"/>
        </w:rPr>
        <w:t>Tip: To jump to a station on the list, type the station number. The selection will jump to that spot in the drop-down menu.</w:t>
      </w:r>
      <w:r w:rsidRPr="00DB7F5A">
        <w:rPr>
          <w:rFonts w:ascii="Verdana" w:eastAsia="Times New Roman" w:hAnsi="Verdana" w:cs="Times New Roman"/>
          <w:color w:val="485563"/>
          <w:sz w:val="20"/>
          <w:szCs w:val="20"/>
        </w:rPr>
        <w:t>)</w:t>
      </w:r>
      <w:r w:rsidRPr="00DB7F5A">
        <w:rPr>
          <w:rFonts w:ascii="Verdana" w:eastAsia="Times New Roman" w:hAnsi="Verdana" w:cs="Times New Roman"/>
          <w:color w:val="485563"/>
          <w:sz w:val="20"/>
          <w:szCs w:val="20"/>
        </w:rPr>
        <w:br/>
      </w:r>
      <w:r w:rsidRPr="00DB7F5A">
        <w:rPr>
          <w:rFonts w:ascii="Verdana" w:eastAsia="Times New Roman" w:hAnsi="Verdana" w:cs="Times New Roman"/>
          <w:i/>
          <w:iCs/>
          <w:noProof/>
          <w:color w:val="485563"/>
          <w:sz w:val="20"/>
          <w:szCs w:val="20"/>
        </w:rPr>
        <w:drawing>
          <wp:inline distT="0" distB="0" distL="0" distR="0" wp14:anchorId="5CBA6465" wp14:editId="75AA686E">
            <wp:extent cx="5884545" cy="2552700"/>
            <wp:effectExtent l="0" t="0" r="1905" b="0"/>
            <wp:docPr id="6" name="Picture 6" descr="https://yourit.va.gov/images_B086A46E92BA1F4BA9FA0998939CB01F_455184%20Step%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ourit.va.gov/images_B086A46E92BA1F4BA9FA0998939CB01F_455184%20Step%2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4545" cy="2552700"/>
                    </a:xfrm>
                    <a:prstGeom prst="rect">
                      <a:avLst/>
                    </a:prstGeom>
                    <a:noFill/>
                    <a:ln>
                      <a:noFill/>
                    </a:ln>
                  </pic:spPr>
                </pic:pic>
              </a:graphicData>
            </a:graphic>
          </wp:inline>
        </w:drawing>
      </w:r>
      <w:r w:rsidRPr="00DB7F5A">
        <w:rPr>
          <w:rFonts w:ascii="Verdana" w:eastAsia="Times New Roman" w:hAnsi="Verdana" w:cs="Times New Roman"/>
          <w:i/>
          <w:iCs/>
          <w:color w:val="485563"/>
          <w:sz w:val="20"/>
          <w:szCs w:val="20"/>
        </w:rPr>
        <w:br/>
      </w:r>
    </w:p>
    <w:p w14:paraId="46B2DCC1"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Enter your </w:t>
      </w:r>
      <w:r w:rsidRPr="00DB7F5A">
        <w:rPr>
          <w:rFonts w:ascii="Verdana" w:eastAsia="Times New Roman" w:hAnsi="Verdana" w:cs="Times New Roman"/>
          <w:b/>
          <w:bCs/>
          <w:color w:val="485563"/>
          <w:sz w:val="20"/>
          <w:szCs w:val="20"/>
        </w:rPr>
        <w:t>VistA/CPRS Access Code</w:t>
      </w:r>
      <w:r w:rsidRPr="00DB7F5A">
        <w:rPr>
          <w:rFonts w:ascii="Verdana" w:eastAsia="Times New Roman" w:hAnsi="Verdana" w:cs="Times New Roman"/>
          <w:color w:val="485563"/>
          <w:sz w:val="20"/>
          <w:szCs w:val="20"/>
        </w:rPr>
        <w:t> and </w:t>
      </w:r>
      <w:r w:rsidRPr="00DB7F5A">
        <w:rPr>
          <w:rFonts w:ascii="Verdana" w:eastAsia="Times New Roman" w:hAnsi="Verdana" w:cs="Times New Roman"/>
          <w:b/>
          <w:bCs/>
          <w:color w:val="485563"/>
          <w:sz w:val="20"/>
          <w:szCs w:val="20"/>
        </w:rPr>
        <w:t>Verify Code</w:t>
      </w:r>
      <w:r w:rsidRPr="00DB7F5A">
        <w:rPr>
          <w:rFonts w:ascii="Verdana" w:eastAsia="Times New Roman" w:hAnsi="Verdana" w:cs="Times New Roman"/>
          <w:color w:val="485563"/>
          <w:sz w:val="20"/>
          <w:szCs w:val="20"/>
        </w:rPr>
        <w:t> for that VistA instance, and then click</w:t>
      </w:r>
      <w:r w:rsidRPr="00DB7F5A">
        <w:rPr>
          <w:rFonts w:ascii="Verdana" w:eastAsia="Times New Roman" w:hAnsi="Verdana" w:cs="Times New Roman"/>
          <w:b/>
          <w:bCs/>
          <w:color w:val="485563"/>
          <w:sz w:val="20"/>
          <w:szCs w:val="20"/>
        </w:rPr>
        <w:t> Submit</w:t>
      </w:r>
      <w:r w:rsidRPr="00DB7F5A">
        <w:rPr>
          <w:rFonts w:ascii="Verdana" w:eastAsia="Times New Roman" w:hAnsi="Verdana" w:cs="Times New Roman"/>
          <w:color w:val="485563"/>
          <w:sz w:val="20"/>
          <w:szCs w:val="20"/>
        </w:rPr>
        <w:t>.</w:t>
      </w:r>
      <w:r w:rsidRPr="00DB7F5A">
        <w:rPr>
          <w:rFonts w:ascii="Verdana" w:eastAsia="Times New Roman" w:hAnsi="Verdana" w:cs="Times New Roman"/>
          <w:color w:val="485563"/>
          <w:sz w:val="20"/>
          <w:szCs w:val="20"/>
        </w:rPr>
        <w:br/>
      </w:r>
      <w:r w:rsidRPr="00DB7F5A">
        <w:rPr>
          <w:rFonts w:ascii="Verdana" w:eastAsia="Times New Roman" w:hAnsi="Verdana" w:cs="Times New Roman"/>
          <w:noProof/>
          <w:color w:val="485563"/>
          <w:sz w:val="20"/>
          <w:szCs w:val="20"/>
        </w:rPr>
        <w:lastRenderedPageBreak/>
        <w:drawing>
          <wp:inline distT="0" distB="0" distL="0" distR="0" wp14:anchorId="257539D3" wp14:editId="1D3822DB">
            <wp:extent cx="5907405" cy="2574925"/>
            <wp:effectExtent l="0" t="0" r="0" b="0"/>
            <wp:docPr id="5" name="Picture 5" descr="https://yourit.va.gov/images_BD3B820556F2FE4DBAAB004CF0CF188D_455184%20Step%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ourit.va.gov/images_BD3B820556F2FE4DBAAB004CF0CF188D_455184%20Step%2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405" cy="2574925"/>
                    </a:xfrm>
                    <a:prstGeom prst="rect">
                      <a:avLst/>
                    </a:prstGeom>
                    <a:noFill/>
                    <a:ln>
                      <a:noFill/>
                    </a:ln>
                  </pic:spPr>
                </pic:pic>
              </a:graphicData>
            </a:graphic>
          </wp:inline>
        </w:drawing>
      </w:r>
      <w:r w:rsidRPr="00DB7F5A">
        <w:rPr>
          <w:rFonts w:ascii="Verdana" w:eastAsia="Times New Roman" w:hAnsi="Verdana" w:cs="Times New Roman"/>
          <w:color w:val="485563"/>
          <w:sz w:val="20"/>
          <w:szCs w:val="20"/>
        </w:rPr>
        <w:br/>
      </w:r>
    </w:p>
    <w:tbl>
      <w:tblPr>
        <w:tblW w:w="15408"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5408"/>
      </w:tblGrid>
      <w:tr w:rsidR="00DB7F5A" w:rsidRPr="00DB7F5A" w14:paraId="0AC2B2C8" w14:textId="77777777" w:rsidTr="00DB7F5A">
        <w:tc>
          <w:tcPr>
            <w:tcW w:w="0" w:type="auto"/>
            <w:shd w:val="clear" w:color="auto" w:fill="FFFFFF"/>
            <w:tcMar>
              <w:top w:w="0" w:type="dxa"/>
              <w:left w:w="0" w:type="dxa"/>
              <w:bottom w:w="0" w:type="dxa"/>
              <w:right w:w="0" w:type="dxa"/>
            </w:tcMar>
            <w:vAlign w:val="center"/>
            <w:hideMark/>
          </w:tcPr>
          <w:p w14:paraId="56CBACEE" w14:textId="77777777" w:rsidR="00DB7F5A" w:rsidRPr="00DB7F5A" w:rsidRDefault="00DB7F5A" w:rsidP="00DB7F5A">
            <w:pPr>
              <w:spacing w:after="135" w:line="240" w:lineRule="auto"/>
              <w:rPr>
                <w:rFonts w:ascii="Times New Roman" w:eastAsia="Times New Roman" w:hAnsi="Times New Roman" w:cs="Times New Roman"/>
                <w:sz w:val="24"/>
                <w:szCs w:val="24"/>
              </w:rPr>
            </w:pPr>
            <w:r w:rsidRPr="00DB7F5A">
              <w:rPr>
                <w:rFonts w:ascii="Times New Roman" w:eastAsia="Times New Roman" w:hAnsi="Times New Roman" w:cs="Times New Roman"/>
                <w:b/>
                <w:bCs/>
                <w:sz w:val="24"/>
                <w:szCs w:val="24"/>
              </w:rPr>
              <w:t>NOTE:</w:t>
            </w:r>
            <w:r w:rsidRPr="00DB7F5A">
              <w:rPr>
                <w:rFonts w:ascii="Times New Roman" w:eastAsia="Times New Roman" w:hAnsi="Times New Roman" w:cs="Times New Roman"/>
                <w:sz w:val="24"/>
                <w:szCs w:val="24"/>
              </w:rPr>
              <w:t> Access Code and Verify Code may also be known as VistA or CPRS code, or VistA or CPRS password. It is the same information entered to log into VistA and CPRS.</w:t>
            </w:r>
          </w:p>
          <w:p w14:paraId="5EB617FA" w14:textId="77777777" w:rsidR="00DB7F5A" w:rsidRPr="00DB7F5A" w:rsidRDefault="00DB7F5A" w:rsidP="00DB7F5A">
            <w:pPr>
              <w:spacing w:line="240" w:lineRule="auto"/>
              <w:rPr>
                <w:rFonts w:ascii="Times New Roman" w:eastAsia="Times New Roman" w:hAnsi="Times New Roman" w:cs="Times New Roman"/>
                <w:sz w:val="24"/>
                <w:szCs w:val="24"/>
              </w:rPr>
            </w:pPr>
            <w:r w:rsidRPr="00DB7F5A">
              <w:rPr>
                <w:rFonts w:ascii="Times New Roman" w:eastAsia="Times New Roman" w:hAnsi="Times New Roman" w:cs="Times New Roman"/>
                <w:noProof/>
                <w:sz w:val="24"/>
                <w:szCs w:val="24"/>
              </w:rPr>
              <w:drawing>
                <wp:inline distT="0" distB="0" distL="0" distR="0" wp14:anchorId="0D9DDED0" wp14:editId="7C798E53">
                  <wp:extent cx="2378710" cy="1447165"/>
                  <wp:effectExtent l="0" t="0" r="2540" b="635"/>
                  <wp:docPr id="4" name="Picture 4" descr="https://yourit.va.gov/images_BD9FA6A99BCB7945A8DA7044F71A4724_455184%20Step%20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ourit.va.gov/images_BD9FA6A99BCB7945A8DA7044F71A4724_455184%20Step%205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8710" cy="1447165"/>
                          </a:xfrm>
                          <a:prstGeom prst="rect">
                            <a:avLst/>
                          </a:prstGeom>
                          <a:noFill/>
                          <a:ln>
                            <a:noFill/>
                          </a:ln>
                        </pic:spPr>
                      </pic:pic>
                    </a:graphicData>
                  </a:graphic>
                </wp:inline>
              </w:drawing>
            </w:r>
          </w:p>
        </w:tc>
      </w:tr>
    </w:tbl>
    <w:p w14:paraId="6A5157C7"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br/>
        <w:t>Once you click submit, if the Access/Verify code was accepted and successful, the application returns the message: Your Provisioning Account and VistA Account have been linked. Your user DUZ is (XXXXX) Linked with Sec ID: XXXXXXXX.</w:t>
      </w:r>
      <w:r w:rsidRPr="00DB7F5A">
        <w:rPr>
          <w:rFonts w:ascii="Verdana" w:eastAsia="Times New Roman" w:hAnsi="Verdana" w:cs="Times New Roman"/>
          <w:color w:val="485563"/>
          <w:sz w:val="20"/>
          <w:szCs w:val="20"/>
        </w:rPr>
        <w:br/>
      </w:r>
      <w:r w:rsidRPr="00DB7F5A">
        <w:rPr>
          <w:rFonts w:ascii="Verdana" w:eastAsia="Times New Roman" w:hAnsi="Verdana" w:cs="Times New Roman"/>
          <w:color w:val="485563"/>
          <w:sz w:val="20"/>
          <w:szCs w:val="20"/>
        </w:rPr>
        <w:br/>
      </w:r>
      <w:r w:rsidRPr="00DB7F5A">
        <w:rPr>
          <w:rFonts w:ascii="Verdana" w:eastAsia="Times New Roman" w:hAnsi="Verdana" w:cs="Times New Roman"/>
          <w:b/>
          <w:bCs/>
          <w:color w:val="485563"/>
          <w:sz w:val="20"/>
          <w:szCs w:val="20"/>
        </w:rPr>
        <w:t>NOTE: </w:t>
      </w:r>
      <w:r w:rsidRPr="00DB7F5A">
        <w:rPr>
          <w:rFonts w:ascii="Verdana" w:eastAsia="Times New Roman" w:hAnsi="Verdana" w:cs="Times New Roman"/>
          <w:color w:val="485563"/>
          <w:sz w:val="20"/>
          <w:szCs w:val="20"/>
        </w:rPr>
        <w:t>There may be a delay before the link is successful. If this happens, the application returns the message:</w:t>
      </w:r>
      <w:r w:rsidRPr="00DB7F5A">
        <w:rPr>
          <w:rFonts w:ascii="Verdana" w:eastAsia="Times New Roman" w:hAnsi="Verdana" w:cs="Times New Roman"/>
          <w:b/>
          <w:bCs/>
          <w:color w:val="485563"/>
          <w:sz w:val="20"/>
          <w:szCs w:val="20"/>
        </w:rPr>
        <w:t> </w:t>
      </w:r>
      <w:r w:rsidRPr="00DB7F5A">
        <w:rPr>
          <w:rFonts w:ascii="Verdana" w:eastAsia="Times New Roman" w:hAnsi="Verdana" w:cs="Times New Roman"/>
          <w:b/>
          <w:bCs/>
          <w:i/>
          <w:iCs/>
          <w:color w:val="485563"/>
          <w:sz w:val="20"/>
          <w:szCs w:val="20"/>
        </w:rPr>
        <w:t>Your request has been staged. You will receive an email once the linkage is complete. You can check back to see if the link is complete.</w:t>
      </w:r>
      <w:r w:rsidRPr="00DB7F5A">
        <w:rPr>
          <w:rFonts w:ascii="Verdana" w:eastAsia="Times New Roman" w:hAnsi="Verdana" w:cs="Times New Roman"/>
          <w:color w:val="485563"/>
          <w:sz w:val="20"/>
          <w:szCs w:val="20"/>
        </w:rPr>
        <w:t> Once the link is complete, you will see the connected instance as shown in the image below (Step 7).</w:t>
      </w:r>
      <w:r w:rsidRPr="00DB7F5A">
        <w:rPr>
          <w:rFonts w:ascii="Verdana" w:eastAsia="Times New Roman" w:hAnsi="Verdana" w:cs="Times New Roman"/>
          <w:color w:val="485563"/>
          <w:sz w:val="20"/>
          <w:szCs w:val="20"/>
        </w:rPr>
        <w:br/>
      </w:r>
    </w:p>
    <w:p w14:paraId="4DA1652D"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lastRenderedPageBreak/>
        <w:t>Verify the newly linked VistA account in the list of Instance Names.</w:t>
      </w:r>
      <w:r w:rsidRPr="00DB7F5A">
        <w:rPr>
          <w:rFonts w:ascii="Verdana" w:eastAsia="Times New Roman" w:hAnsi="Verdana" w:cs="Times New Roman"/>
          <w:color w:val="485563"/>
          <w:sz w:val="20"/>
          <w:szCs w:val="20"/>
        </w:rPr>
        <w:br/>
      </w:r>
      <w:r w:rsidRPr="00DB7F5A">
        <w:rPr>
          <w:rFonts w:ascii="Verdana" w:eastAsia="Times New Roman" w:hAnsi="Verdana" w:cs="Times New Roman"/>
          <w:noProof/>
          <w:color w:val="485563"/>
          <w:sz w:val="20"/>
          <w:szCs w:val="20"/>
        </w:rPr>
        <w:drawing>
          <wp:inline distT="0" distB="0" distL="0" distR="0" wp14:anchorId="5E561244" wp14:editId="2707AE52">
            <wp:extent cx="6069965" cy="2541270"/>
            <wp:effectExtent l="0" t="0" r="6985" b="0"/>
            <wp:docPr id="3" name="Picture 3" descr="https://yourit.va.gov/images_671703C85D5AE04899403AD3604667D2_455184%20Step%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ourit.va.gov/images_671703C85D5AE04899403AD3604667D2_455184%20Step%2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9965" cy="2541270"/>
                    </a:xfrm>
                    <a:prstGeom prst="rect">
                      <a:avLst/>
                    </a:prstGeom>
                    <a:noFill/>
                    <a:ln>
                      <a:noFill/>
                    </a:ln>
                  </pic:spPr>
                </pic:pic>
              </a:graphicData>
            </a:graphic>
          </wp:inline>
        </w:drawing>
      </w:r>
      <w:r w:rsidRPr="00DB7F5A">
        <w:rPr>
          <w:rFonts w:ascii="Verdana" w:eastAsia="Times New Roman" w:hAnsi="Verdana" w:cs="Times New Roman"/>
          <w:color w:val="485563"/>
          <w:sz w:val="20"/>
          <w:szCs w:val="20"/>
        </w:rPr>
        <w:br/>
      </w:r>
    </w:p>
    <w:p w14:paraId="43B3612A"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 xml:space="preserve">If you have access to more than one </w:t>
      </w:r>
      <w:proofErr w:type="spellStart"/>
      <w:r w:rsidRPr="00DB7F5A">
        <w:rPr>
          <w:rFonts w:ascii="Verdana" w:eastAsia="Times New Roman" w:hAnsi="Verdana" w:cs="Times New Roman"/>
          <w:color w:val="485563"/>
          <w:sz w:val="20"/>
          <w:szCs w:val="20"/>
        </w:rPr>
        <w:t>VistA</w:t>
      </w:r>
      <w:proofErr w:type="spellEnd"/>
      <w:r w:rsidRPr="00DB7F5A">
        <w:rPr>
          <w:rFonts w:ascii="Verdana" w:eastAsia="Times New Roman" w:hAnsi="Verdana" w:cs="Times New Roman"/>
          <w:color w:val="485563"/>
          <w:sz w:val="20"/>
          <w:szCs w:val="20"/>
        </w:rPr>
        <w:t xml:space="preserve"> </w:t>
      </w:r>
      <w:proofErr w:type="spellStart"/>
      <w:proofErr w:type="gramStart"/>
      <w:r w:rsidRPr="00DB7F5A">
        <w:rPr>
          <w:rFonts w:ascii="Verdana" w:eastAsia="Times New Roman" w:hAnsi="Verdana" w:cs="Times New Roman"/>
          <w:color w:val="485563"/>
          <w:sz w:val="20"/>
          <w:szCs w:val="20"/>
        </w:rPr>
        <w:t>account,repeat</w:t>
      </w:r>
      <w:proofErr w:type="spellEnd"/>
      <w:proofErr w:type="gramEnd"/>
      <w:r w:rsidRPr="00DB7F5A">
        <w:rPr>
          <w:rFonts w:ascii="Verdana" w:eastAsia="Times New Roman" w:hAnsi="Verdana" w:cs="Times New Roman"/>
          <w:color w:val="485563"/>
          <w:sz w:val="20"/>
          <w:szCs w:val="20"/>
        </w:rPr>
        <w:t xml:space="preserve"> steps 5-7 until all VistA accounts have been linked.</w:t>
      </w:r>
      <w:r w:rsidRPr="00DB7F5A">
        <w:rPr>
          <w:rFonts w:ascii="Verdana" w:eastAsia="Times New Roman" w:hAnsi="Verdana" w:cs="Times New Roman"/>
          <w:color w:val="485563"/>
          <w:sz w:val="20"/>
          <w:szCs w:val="20"/>
        </w:rPr>
        <w:br/>
      </w:r>
    </w:p>
    <w:p w14:paraId="53A35EB9"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Select </w:t>
      </w:r>
      <w:r w:rsidRPr="00DB7F5A">
        <w:rPr>
          <w:rFonts w:ascii="Verdana" w:eastAsia="Times New Roman" w:hAnsi="Verdana" w:cs="Times New Roman"/>
          <w:b/>
          <w:bCs/>
          <w:color w:val="485563"/>
          <w:sz w:val="20"/>
          <w:szCs w:val="20"/>
        </w:rPr>
        <w:t>Log Off</w:t>
      </w:r>
      <w:r w:rsidRPr="00DB7F5A">
        <w:rPr>
          <w:rFonts w:ascii="Verdana" w:eastAsia="Times New Roman" w:hAnsi="Verdana" w:cs="Times New Roman"/>
          <w:color w:val="485563"/>
          <w:sz w:val="20"/>
          <w:szCs w:val="20"/>
        </w:rPr>
        <w:t xml:space="preserve"> at the top right of the screen to go to the IAM </w:t>
      </w:r>
      <w:proofErr w:type="spellStart"/>
      <w:r w:rsidRPr="00DB7F5A">
        <w:rPr>
          <w:rFonts w:ascii="Verdana" w:eastAsia="Times New Roman" w:hAnsi="Verdana" w:cs="Times New Roman"/>
          <w:color w:val="485563"/>
          <w:sz w:val="20"/>
          <w:szCs w:val="20"/>
        </w:rPr>
        <w:t>SSOi</w:t>
      </w:r>
      <w:proofErr w:type="spellEnd"/>
      <w:r w:rsidRPr="00DB7F5A">
        <w:rPr>
          <w:rFonts w:ascii="Verdana" w:eastAsia="Times New Roman" w:hAnsi="Verdana" w:cs="Times New Roman"/>
          <w:color w:val="485563"/>
          <w:sz w:val="20"/>
          <w:szCs w:val="20"/>
        </w:rPr>
        <w:t xml:space="preserve"> session page.</w:t>
      </w:r>
      <w:r w:rsidRPr="00DB7F5A">
        <w:rPr>
          <w:rFonts w:ascii="Verdana" w:eastAsia="Times New Roman" w:hAnsi="Verdana" w:cs="Times New Roman"/>
          <w:color w:val="485563"/>
          <w:sz w:val="20"/>
          <w:szCs w:val="20"/>
        </w:rPr>
        <w:br/>
      </w:r>
      <w:r w:rsidRPr="00DB7F5A">
        <w:rPr>
          <w:rFonts w:ascii="Verdana" w:eastAsia="Times New Roman" w:hAnsi="Verdana" w:cs="Times New Roman"/>
          <w:noProof/>
          <w:color w:val="485563"/>
          <w:sz w:val="20"/>
          <w:szCs w:val="20"/>
        </w:rPr>
        <w:drawing>
          <wp:inline distT="0" distB="0" distL="0" distR="0" wp14:anchorId="6CB73DAD" wp14:editId="4CC61766">
            <wp:extent cx="5525770" cy="381635"/>
            <wp:effectExtent l="0" t="0" r="0" b="0"/>
            <wp:docPr id="2" name="Picture 2" descr="https://yourit.va.gov/images_D2ACC70143D23A449742426A4F22AE42_455184%20Step%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ourit.va.gov/images_D2ACC70143D23A449742426A4F22AE42_455184%20Step%2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770" cy="381635"/>
                    </a:xfrm>
                    <a:prstGeom prst="rect">
                      <a:avLst/>
                    </a:prstGeom>
                    <a:noFill/>
                    <a:ln>
                      <a:noFill/>
                    </a:ln>
                  </pic:spPr>
                </pic:pic>
              </a:graphicData>
            </a:graphic>
          </wp:inline>
        </w:drawing>
      </w:r>
      <w:r w:rsidRPr="00DB7F5A">
        <w:rPr>
          <w:rFonts w:ascii="Verdana" w:eastAsia="Times New Roman" w:hAnsi="Verdana" w:cs="Times New Roman"/>
          <w:color w:val="485563"/>
          <w:sz w:val="20"/>
          <w:szCs w:val="20"/>
        </w:rPr>
        <w:br/>
      </w:r>
    </w:p>
    <w:p w14:paraId="3D75D093" w14:textId="77777777" w:rsidR="00DB7F5A" w:rsidRPr="00DB7F5A" w:rsidRDefault="00DB7F5A" w:rsidP="00DB7F5A">
      <w:pPr>
        <w:numPr>
          <w:ilvl w:val="0"/>
          <w:numId w:val="2"/>
        </w:numPr>
        <w:shd w:val="clear" w:color="auto" w:fill="FFFFFF"/>
        <w:spacing w:before="100" w:beforeAutospacing="1" w:after="100" w:afterAutospacing="1" w:line="240" w:lineRule="atLeast"/>
        <w:ind w:left="1095"/>
        <w:rPr>
          <w:rFonts w:ascii="Verdana" w:eastAsia="Times New Roman" w:hAnsi="Verdana" w:cs="Times New Roman"/>
          <w:color w:val="485563"/>
          <w:sz w:val="20"/>
          <w:szCs w:val="20"/>
        </w:rPr>
      </w:pPr>
      <w:r w:rsidRPr="00DB7F5A">
        <w:rPr>
          <w:rFonts w:ascii="Verdana" w:eastAsia="Times New Roman" w:hAnsi="Verdana" w:cs="Times New Roman"/>
          <w:color w:val="485563"/>
          <w:sz w:val="20"/>
          <w:szCs w:val="20"/>
        </w:rPr>
        <w:t>Click </w:t>
      </w:r>
      <w:r w:rsidRPr="00DB7F5A">
        <w:rPr>
          <w:rFonts w:ascii="Verdana" w:eastAsia="Times New Roman" w:hAnsi="Verdana" w:cs="Times New Roman"/>
          <w:b/>
          <w:bCs/>
          <w:color w:val="485563"/>
          <w:sz w:val="20"/>
          <w:szCs w:val="20"/>
        </w:rPr>
        <w:t>Log Out</w:t>
      </w:r>
      <w:r w:rsidRPr="00DB7F5A">
        <w:rPr>
          <w:rFonts w:ascii="Verdana" w:eastAsia="Times New Roman" w:hAnsi="Verdana" w:cs="Times New Roman"/>
          <w:color w:val="485563"/>
          <w:sz w:val="20"/>
          <w:szCs w:val="20"/>
        </w:rPr>
        <w:t xml:space="preserve"> at the bottom of the page to close IAM </w:t>
      </w:r>
      <w:proofErr w:type="spellStart"/>
      <w:r w:rsidRPr="00DB7F5A">
        <w:rPr>
          <w:rFonts w:ascii="Verdana" w:eastAsia="Times New Roman" w:hAnsi="Verdana" w:cs="Times New Roman"/>
          <w:color w:val="485563"/>
          <w:sz w:val="20"/>
          <w:szCs w:val="20"/>
        </w:rPr>
        <w:t>SSOi</w:t>
      </w:r>
      <w:proofErr w:type="spellEnd"/>
      <w:r w:rsidRPr="00DB7F5A">
        <w:rPr>
          <w:rFonts w:ascii="Verdana" w:eastAsia="Times New Roman" w:hAnsi="Verdana" w:cs="Times New Roman"/>
          <w:color w:val="485563"/>
          <w:sz w:val="20"/>
          <w:szCs w:val="20"/>
        </w:rPr>
        <w:t xml:space="preserve"> session.</w:t>
      </w:r>
      <w:r w:rsidRPr="00DB7F5A">
        <w:rPr>
          <w:rFonts w:ascii="Verdana" w:eastAsia="Times New Roman" w:hAnsi="Verdana" w:cs="Times New Roman"/>
          <w:color w:val="485563"/>
          <w:sz w:val="20"/>
          <w:szCs w:val="20"/>
        </w:rPr>
        <w:br/>
      </w:r>
      <w:r w:rsidRPr="00DB7F5A">
        <w:rPr>
          <w:rFonts w:ascii="Verdana" w:eastAsia="Times New Roman" w:hAnsi="Verdana" w:cs="Times New Roman"/>
          <w:noProof/>
          <w:color w:val="485563"/>
          <w:sz w:val="20"/>
          <w:szCs w:val="20"/>
        </w:rPr>
        <w:drawing>
          <wp:inline distT="0" distB="0" distL="0" distR="0" wp14:anchorId="667C8024" wp14:editId="514CC7FC">
            <wp:extent cx="5469255" cy="2294255"/>
            <wp:effectExtent l="0" t="0" r="0" b="0"/>
            <wp:docPr id="1" name="Picture 1" descr="https://yourit.va.gov/images_0EBFE02FCDBF8041A892097776AB103D_455184%20Step%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ourit.va.gov/images_0EBFE02FCDBF8041A892097776AB103D_455184%20Step%2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2294255"/>
                    </a:xfrm>
                    <a:prstGeom prst="rect">
                      <a:avLst/>
                    </a:prstGeom>
                    <a:noFill/>
                    <a:ln>
                      <a:noFill/>
                    </a:ln>
                  </pic:spPr>
                </pic:pic>
              </a:graphicData>
            </a:graphic>
          </wp:inline>
        </w:drawing>
      </w:r>
    </w:p>
    <w:p w14:paraId="6BCF6A6C" w14:textId="77777777" w:rsidR="00DB7F5A" w:rsidRPr="00DB7F5A" w:rsidRDefault="00DB7F5A" w:rsidP="00DB7F5A">
      <w:pPr>
        <w:shd w:val="clear" w:color="auto" w:fill="FFFFFF"/>
        <w:spacing w:line="240" w:lineRule="atLeast"/>
        <w:rPr>
          <w:rFonts w:ascii="Verdana" w:eastAsia="Times New Roman" w:hAnsi="Verdana" w:cs="Times New Roman"/>
          <w:color w:val="485563"/>
          <w:sz w:val="24"/>
          <w:szCs w:val="24"/>
        </w:rPr>
      </w:pPr>
      <w:r w:rsidRPr="00DB7F5A">
        <w:rPr>
          <w:rFonts w:ascii="Verdana" w:eastAsia="Times New Roman" w:hAnsi="Verdana" w:cs="Times New Roman"/>
          <w:color w:val="485563"/>
          <w:sz w:val="24"/>
          <w:szCs w:val="24"/>
        </w:rPr>
        <w:br/>
        <w:t>You have successfully linked your PIV credential to your VistA account(s).</w:t>
      </w:r>
    </w:p>
    <w:p w14:paraId="0F3294F8" w14:textId="77777777" w:rsidR="007452F1" w:rsidRDefault="007452F1"/>
    <w:p w14:paraId="22899895" w14:textId="77777777" w:rsidR="00DB7F5A" w:rsidRDefault="00DB7F5A">
      <w:r>
        <w:rPr>
          <w:rStyle w:val="Strong"/>
          <w:rFonts w:ascii="Verdana" w:hAnsi="Verdana"/>
          <w:color w:val="485563"/>
          <w:sz w:val="20"/>
          <w:szCs w:val="20"/>
          <w:shd w:val="clear" w:color="auto" w:fill="FFFFFF"/>
        </w:rPr>
        <w:t>NOTE: If you experience any issues or are unable to complete the linking/binding process, contact the Enterprise Service Desk at (855) 673-4357. DO NOT LEAVE A COMMENT FOR TECHNICAL ISSUES.</w:t>
      </w:r>
    </w:p>
    <w:sectPr w:rsidR="00DB7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4AA3"/>
    <w:multiLevelType w:val="multilevel"/>
    <w:tmpl w:val="4A2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F55CF"/>
    <w:multiLevelType w:val="multilevel"/>
    <w:tmpl w:val="65D03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5A"/>
    <w:rsid w:val="0071621D"/>
    <w:rsid w:val="007452F1"/>
    <w:rsid w:val="009002D9"/>
    <w:rsid w:val="00DB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FF27"/>
  <w15:chartTrackingRefBased/>
  <w15:docId w15:val="{AE75EE4B-7D3C-43DE-A5B3-F6E5C74D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F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F5A"/>
    <w:rPr>
      <w:b/>
      <w:bCs/>
    </w:rPr>
  </w:style>
  <w:style w:type="character" w:styleId="Hyperlink">
    <w:name w:val="Hyperlink"/>
    <w:basedOn w:val="DefaultParagraphFont"/>
    <w:uiPriority w:val="99"/>
    <w:semiHidden/>
    <w:unhideWhenUsed/>
    <w:rsid w:val="00DB7F5A"/>
    <w:rPr>
      <w:color w:val="0000FF"/>
      <w:u w:val="single"/>
    </w:rPr>
  </w:style>
  <w:style w:type="character" w:styleId="Emphasis">
    <w:name w:val="Emphasis"/>
    <w:basedOn w:val="DefaultParagraphFont"/>
    <w:uiPriority w:val="20"/>
    <w:qFormat/>
    <w:rsid w:val="00DB7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739670">
      <w:bodyDiv w:val="1"/>
      <w:marLeft w:val="0"/>
      <w:marRight w:val="0"/>
      <w:marTop w:val="0"/>
      <w:marBottom w:val="0"/>
      <w:divBdr>
        <w:top w:val="none" w:sz="0" w:space="0" w:color="auto"/>
        <w:left w:val="none" w:sz="0" w:space="0" w:color="auto"/>
        <w:bottom w:val="none" w:sz="0" w:space="0" w:color="auto"/>
        <w:right w:val="none" w:sz="0" w:space="0" w:color="auto"/>
      </w:divBdr>
      <w:divsChild>
        <w:div w:id="792404393">
          <w:marLeft w:val="375"/>
          <w:marRight w:val="225"/>
          <w:marTop w:val="0"/>
          <w:marBottom w:val="0"/>
          <w:divBdr>
            <w:top w:val="none" w:sz="0" w:space="0" w:color="auto"/>
            <w:left w:val="none" w:sz="0" w:space="0" w:color="auto"/>
            <w:bottom w:val="none" w:sz="0" w:space="0" w:color="auto"/>
            <w:right w:val="none" w:sz="0" w:space="0" w:color="auto"/>
          </w:divBdr>
          <w:divsChild>
            <w:div w:id="2140881202">
              <w:blockQuote w:val="1"/>
              <w:marLeft w:val="0"/>
              <w:marRight w:val="0"/>
              <w:marTop w:val="0"/>
              <w:marBottom w:val="270"/>
              <w:divBdr>
                <w:top w:val="none" w:sz="0" w:space="0" w:color="auto"/>
                <w:left w:val="single" w:sz="36" w:space="14" w:color="E6E8EA"/>
                <w:bottom w:val="none" w:sz="0" w:space="0" w:color="auto"/>
                <w:right w:val="none" w:sz="0" w:space="0" w:color="auto"/>
              </w:divBdr>
              <w:divsChild>
                <w:div w:id="659700163">
                  <w:blockQuote w:val="1"/>
                  <w:marLeft w:val="0"/>
                  <w:marRight w:val="0"/>
                  <w:marTop w:val="0"/>
                  <w:marBottom w:val="270"/>
                  <w:divBdr>
                    <w:top w:val="none" w:sz="0" w:space="0" w:color="auto"/>
                    <w:left w:val="single" w:sz="36" w:space="14" w:color="E6E8EA"/>
                    <w:bottom w:val="none" w:sz="0" w:space="0" w:color="auto"/>
                    <w:right w:val="none" w:sz="0" w:space="0" w:color="auto"/>
                  </w:divBdr>
                  <w:divsChild>
                    <w:div w:id="1453670088">
                      <w:blockQuote w:val="1"/>
                      <w:marLeft w:val="0"/>
                      <w:marRight w:val="0"/>
                      <w:marTop w:val="0"/>
                      <w:marBottom w:val="270"/>
                      <w:divBdr>
                        <w:top w:val="none" w:sz="0" w:space="0" w:color="auto"/>
                        <w:left w:val="single" w:sz="36" w:space="14" w:color="E6E8EA"/>
                        <w:bottom w:val="none" w:sz="0" w:space="0" w:color="auto"/>
                        <w:right w:val="none" w:sz="0" w:space="0" w:color="auto"/>
                      </w:divBdr>
                    </w:div>
                  </w:divsChild>
                </w:div>
              </w:divsChild>
            </w:div>
            <w:div w:id="2080203164">
              <w:blockQuote w:val="1"/>
              <w:marLeft w:val="0"/>
              <w:marRight w:val="0"/>
              <w:marTop w:val="0"/>
              <w:marBottom w:val="270"/>
              <w:divBdr>
                <w:top w:val="none" w:sz="0" w:space="0" w:color="auto"/>
                <w:left w:val="single" w:sz="36" w:space="14" w:color="E6E8EA"/>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it.va.gov/nav_to.do?uri=/kb_view.do%3Fsys_kb_id%3D2a8cf65ddb778b00da3330ca7c96193e"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yourit.va.gov/nav_to.do?uri=/kb_view.do%3Fsys_kb_id%3D4b8cf65ddb778b00da3330ca7c96199b"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mvitkssoi-prod.aac.va.gov/imdquiWeb/provManagedUserLMA.do"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McFadden, Elijah S.</dc:creator>
  <cp:keywords/>
  <dc:description/>
  <cp:lastModifiedBy>Bader, Kimberly A.</cp:lastModifiedBy>
  <cp:revision>2</cp:revision>
  <dcterms:created xsi:type="dcterms:W3CDTF">2022-05-03T05:02:00Z</dcterms:created>
  <dcterms:modified xsi:type="dcterms:W3CDTF">2022-05-03T05:02:00Z</dcterms:modified>
</cp:coreProperties>
</file>