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8607" w14:textId="792AA37E" w:rsidR="00047796" w:rsidRDefault="00AA780E" w:rsidP="00AA780E">
      <w:pPr>
        <w:jc w:val="center"/>
        <w:rPr>
          <w:b/>
          <w:bCs/>
          <w:u w:val="single"/>
        </w:rPr>
      </w:pPr>
      <w:r w:rsidRPr="00AA780E">
        <w:rPr>
          <w:b/>
          <w:bCs/>
          <w:u w:val="single"/>
        </w:rPr>
        <w:t xml:space="preserve">AHD Learning Objectives </w:t>
      </w:r>
      <w:r w:rsidRPr="00AA780E">
        <w:rPr>
          <w:b/>
          <w:bCs/>
          <w:u w:val="single"/>
        </w:rPr>
        <w:t>7/30/2024</w:t>
      </w:r>
    </w:p>
    <w:p w14:paraId="1E953434" w14:textId="77777777" w:rsidR="00AA780E" w:rsidRDefault="00AA780E" w:rsidP="00AA780E">
      <w:pPr>
        <w:jc w:val="center"/>
        <w:rPr>
          <w:b/>
          <w:bCs/>
          <w:u w:val="single"/>
        </w:rPr>
      </w:pPr>
    </w:p>
    <w:p w14:paraId="750F27B2" w14:textId="4E49DC90" w:rsidR="00AA780E" w:rsidRDefault="00AA780E" w:rsidP="00AA780E">
      <w:pPr>
        <w:rPr>
          <w:b/>
          <w:bCs/>
          <w:u w:val="single"/>
        </w:rPr>
      </w:pPr>
      <w:r>
        <w:rPr>
          <w:b/>
          <w:bCs/>
          <w:u w:val="single"/>
        </w:rPr>
        <w:t>Acute Kidney Injury</w:t>
      </w:r>
    </w:p>
    <w:p w14:paraId="3674DA4A" w14:textId="4B0AF558" w:rsidR="00AA780E" w:rsidRDefault="00AA780E" w:rsidP="00AA780E">
      <w:pPr>
        <w:pStyle w:val="ListParagraph"/>
        <w:numPr>
          <w:ilvl w:val="0"/>
          <w:numId w:val="1"/>
        </w:numPr>
      </w:pPr>
      <w:r>
        <w:t>Identify the risk factors and clinical indicators associated with acute kidney injury to facilitate early recognition and intervention.</w:t>
      </w:r>
    </w:p>
    <w:p w14:paraId="1F866C75" w14:textId="64B37FE2" w:rsidR="00AA780E" w:rsidRDefault="00AA780E" w:rsidP="00AA780E">
      <w:pPr>
        <w:pStyle w:val="ListParagraph"/>
        <w:numPr>
          <w:ilvl w:val="0"/>
          <w:numId w:val="1"/>
        </w:numPr>
      </w:pPr>
      <w:r>
        <w:t>Differentiate between prerenal, intrinsic renal, and postrenal causes of acute kidney injury utilizing diagnostic tools and clinical assessment to guide appropriate treatment strategies.</w:t>
      </w:r>
    </w:p>
    <w:p w14:paraId="49BE8593" w14:textId="6700E8BA" w:rsidR="00AA780E" w:rsidRDefault="00AA780E" w:rsidP="00AA780E">
      <w:pPr>
        <w:pStyle w:val="ListParagraph"/>
        <w:numPr>
          <w:ilvl w:val="0"/>
          <w:numId w:val="1"/>
        </w:numPr>
      </w:pPr>
      <w:r>
        <w:t>Implement evidence-based guidelines for preventing and managing acute kidney injury, including optimizing fluid resuscitation, adjusting medications, and addressing underlying causes.</w:t>
      </w:r>
    </w:p>
    <w:p w14:paraId="2BABB928" w14:textId="2BA41394" w:rsidR="00AA780E" w:rsidRPr="00AA780E" w:rsidRDefault="00AA780E" w:rsidP="00AA780E">
      <w:pPr>
        <w:pStyle w:val="ListParagraph"/>
      </w:pPr>
    </w:p>
    <w:p w14:paraId="690F96CF" w14:textId="77777777" w:rsidR="00AA780E" w:rsidRDefault="00AA780E"/>
    <w:p w14:paraId="69CD6F5E" w14:textId="25F50DB1" w:rsidR="00AA780E" w:rsidRDefault="00AA780E">
      <w:pPr>
        <w:rPr>
          <w:b/>
          <w:bCs/>
          <w:u w:val="single"/>
        </w:rPr>
      </w:pPr>
      <w:r w:rsidRPr="00AA780E">
        <w:rPr>
          <w:b/>
          <w:bCs/>
          <w:u w:val="single"/>
        </w:rPr>
        <w:t xml:space="preserve">Addiction Medicine </w:t>
      </w:r>
      <w:r>
        <w:rPr>
          <w:b/>
          <w:bCs/>
          <w:u w:val="single"/>
        </w:rPr>
        <w:t xml:space="preserve">Overview </w:t>
      </w:r>
      <w:r w:rsidRPr="00AA780E">
        <w:rPr>
          <w:b/>
          <w:bCs/>
          <w:u w:val="single"/>
        </w:rPr>
        <w:t>for the Internist</w:t>
      </w:r>
    </w:p>
    <w:p w14:paraId="3ACB9552" w14:textId="351C9364" w:rsidR="00AA780E" w:rsidRDefault="00AA780E" w:rsidP="00AA780E">
      <w:pPr>
        <w:pStyle w:val="ListParagraph"/>
        <w:numPr>
          <w:ilvl w:val="0"/>
          <w:numId w:val="2"/>
        </w:numPr>
      </w:pPr>
      <w:r>
        <w:t>Understand the importance of screening for use disorders and know how to screen for tobacco, alcohol, and opiate use disorders in the primary care office and the hospital setting.</w:t>
      </w:r>
    </w:p>
    <w:p w14:paraId="0DDC3874" w14:textId="1A36AA63" w:rsidR="00AA780E" w:rsidRDefault="00AA780E" w:rsidP="00AA780E">
      <w:pPr>
        <w:pStyle w:val="ListParagraph"/>
        <w:numPr>
          <w:ilvl w:val="0"/>
          <w:numId w:val="2"/>
        </w:numPr>
      </w:pPr>
      <w:r>
        <w:t>Describe the FDA approved pharmacologic options for the treatment of alcohol use disorder.</w:t>
      </w:r>
    </w:p>
    <w:p w14:paraId="30285C4F" w14:textId="637B0F1C" w:rsidR="00AA780E" w:rsidRDefault="00AA780E" w:rsidP="00AA780E">
      <w:pPr>
        <w:pStyle w:val="ListParagraph"/>
        <w:numPr>
          <w:ilvl w:val="0"/>
          <w:numId w:val="2"/>
        </w:numPr>
      </w:pPr>
      <w:r>
        <w:t>Describe the FDA approved pharmacologic options for the treatment of opiate use disorder.</w:t>
      </w:r>
    </w:p>
    <w:p w14:paraId="1FC97B7A" w14:textId="2F80B3FD" w:rsidR="00AA780E" w:rsidRDefault="00AA780E" w:rsidP="00AA780E">
      <w:pPr>
        <w:pStyle w:val="ListParagraph"/>
        <w:numPr>
          <w:ilvl w:val="0"/>
          <w:numId w:val="2"/>
        </w:numPr>
      </w:pPr>
      <w:r>
        <w:t>Describe the FDA approved pharmacologic options for the treatment of tobacco use disorder.</w:t>
      </w:r>
    </w:p>
    <w:p w14:paraId="6089B2E6" w14:textId="13A98324" w:rsidR="00AA780E" w:rsidRDefault="00AA780E" w:rsidP="00AA780E">
      <w:pPr>
        <w:pStyle w:val="ListParagraph"/>
        <w:numPr>
          <w:ilvl w:val="0"/>
          <w:numId w:val="2"/>
        </w:numPr>
      </w:pPr>
      <w:r>
        <w:t xml:space="preserve">Know the requirements for the ability to prescribe </w:t>
      </w:r>
      <w:proofErr w:type="spellStart"/>
      <w:r>
        <w:t>buprenorphone</w:t>
      </w:r>
      <w:proofErr w:type="spellEnd"/>
      <w:r>
        <w:t>/naloxone.</w:t>
      </w:r>
    </w:p>
    <w:p w14:paraId="763E47C9" w14:textId="77777777" w:rsidR="00AA780E" w:rsidRDefault="00AA780E" w:rsidP="00AA780E"/>
    <w:p w14:paraId="76393B1A" w14:textId="4ECA19DC" w:rsidR="00AA780E" w:rsidRDefault="00AA780E" w:rsidP="00AA780E">
      <w:pPr>
        <w:rPr>
          <w:b/>
          <w:bCs/>
          <w:u w:val="single"/>
        </w:rPr>
      </w:pPr>
      <w:r w:rsidRPr="00AA780E">
        <w:rPr>
          <w:b/>
          <w:bCs/>
          <w:u w:val="single"/>
        </w:rPr>
        <w:t>Acute Pain Management in the Hospital (and a few words about nausea management)</w:t>
      </w:r>
    </w:p>
    <w:p w14:paraId="2EF86C4D" w14:textId="77777777" w:rsidR="00AA780E" w:rsidRPr="00AA780E" w:rsidRDefault="00AA780E" w:rsidP="00AA780E">
      <w:pPr>
        <w:numPr>
          <w:ilvl w:val="0"/>
          <w:numId w:val="3"/>
        </w:numPr>
      </w:pPr>
      <w:r w:rsidRPr="00AA780E">
        <w:t>Describe the differences between somatic, visceral, and neurogenic pain.</w:t>
      </w:r>
    </w:p>
    <w:p w14:paraId="0B5F89B6" w14:textId="77777777" w:rsidR="00AA780E" w:rsidRPr="00AA780E" w:rsidRDefault="00AA780E" w:rsidP="00AA780E">
      <w:pPr>
        <w:numPr>
          <w:ilvl w:val="0"/>
          <w:numId w:val="3"/>
        </w:numPr>
      </w:pPr>
      <w:r w:rsidRPr="00AA780E">
        <w:t>Understand the different “pain scales” used for patients to describe the severity of their pain.</w:t>
      </w:r>
    </w:p>
    <w:p w14:paraId="215A49A9" w14:textId="77777777" w:rsidR="00AA780E" w:rsidRPr="00AA780E" w:rsidRDefault="00AA780E" w:rsidP="00AA780E">
      <w:pPr>
        <w:numPr>
          <w:ilvl w:val="0"/>
          <w:numId w:val="3"/>
        </w:numPr>
      </w:pPr>
      <w:r w:rsidRPr="00AA780E">
        <w:t xml:space="preserve">Understand opiate equivalent doses. Be able to convert different opiates from IV to oral based on these equivalents. Know why adjusting for </w:t>
      </w:r>
      <w:proofErr w:type="spellStart"/>
      <w:r w:rsidRPr="00AA780E">
        <w:t>for</w:t>
      </w:r>
      <w:proofErr w:type="spellEnd"/>
      <w:r w:rsidRPr="00AA780E">
        <w:t xml:space="preserve"> cross-tolerance is important.</w:t>
      </w:r>
    </w:p>
    <w:p w14:paraId="1FC88F2B" w14:textId="77777777" w:rsidR="00AA780E" w:rsidRPr="00AA780E" w:rsidRDefault="00AA780E" w:rsidP="00AA780E">
      <w:pPr>
        <w:numPr>
          <w:ilvl w:val="0"/>
          <w:numId w:val="3"/>
        </w:numPr>
      </w:pPr>
      <w:r w:rsidRPr="00AA780E">
        <w:t>Know how to access the prescription monitoring program (PMP) database to make informed decisions about opioid therapy.</w:t>
      </w:r>
    </w:p>
    <w:p w14:paraId="6C2935FE" w14:textId="77777777" w:rsidR="00AA780E" w:rsidRPr="00AA780E" w:rsidRDefault="00AA780E" w:rsidP="00AA780E">
      <w:pPr>
        <w:numPr>
          <w:ilvl w:val="0"/>
          <w:numId w:val="3"/>
        </w:numPr>
      </w:pPr>
      <w:r w:rsidRPr="00AA780E">
        <w:t>Know how to calculate a morphine milligram equivalent (MME).</w:t>
      </w:r>
    </w:p>
    <w:p w14:paraId="1C4A59D9" w14:textId="77777777" w:rsidR="00AA780E" w:rsidRPr="00AA780E" w:rsidRDefault="00AA780E" w:rsidP="00AA780E"/>
    <w:sectPr w:rsidR="00AA780E" w:rsidRPr="00AA780E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99B"/>
    <w:multiLevelType w:val="hybridMultilevel"/>
    <w:tmpl w:val="D7080B2C"/>
    <w:lvl w:ilvl="0" w:tplc="E1F6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F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83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C7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E2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48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A5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0C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B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41949"/>
    <w:multiLevelType w:val="hybridMultilevel"/>
    <w:tmpl w:val="64D2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0979"/>
    <w:multiLevelType w:val="hybridMultilevel"/>
    <w:tmpl w:val="61186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53273">
    <w:abstractNumId w:val="2"/>
  </w:num>
  <w:num w:numId="2" w16cid:durableId="723261422">
    <w:abstractNumId w:val="1"/>
  </w:num>
  <w:num w:numId="3" w16cid:durableId="84575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E"/>
    <w:rsid w:val="00047796"/>
    <w:rsid w:val="00371DD9"/>
    <w:rsid w:val="003748B3"/>
    <w:rsid w:val="00AA780E"/>
    <w:rsid w:val="00B6416E"/>
    <w:rsid w:val="00F16AF5"/>
    <w:rsid w:val="00F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6C28C"/>
  <w15:chartTrackingRefBased/>
  <w15:docId w15:val="{493AABAD-6205-F041-BBD8-6B7F0A2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8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8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86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90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15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1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68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5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79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41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1</cp:revision>
  <dcterms:created xsi:type="dcterms:W3CDTF">2024-07-24T21:22:00Z</dcterms:created>
  <dcterms:modified xsi:type="dcterms:W3CDTF">2024-07-24T21:32:00Z</dcterms:modified>
</cp:coreProperties>
</file>