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5668" w14:textId="56375EB5" w:rsidR="00047796" w:rsidRDefault="001262E6" w:rsidP="001262E6">
      <w:pPr>
        <w:jc w:val="center"/>
        <w:rPr>
          <w:b/>
          <w:bCs/>
          <w:u w:val="single"/>
        </w:rPr>
      </w:pPr>
      <w:r w:rsidRPr="001262E6">
        <w:rPr>
          <w:b/>
          <w:bCs/>
          <w:u w:val="single"/>
        </w:rPr>
        <w:t>September 17, 2024, AHD Learning Objectives</w:t>
      </w:r>
    </w:p>
    <w:p w14:paraId="58388FD0" w14:textId="77777777" w:rsidR="001262E6" w:rsidRDefault="001262E6" w:rsidP="001262E6">
      <w:pPr>
        <w:jc w:val="center"/>
        <w:rPr>
          <w:b/>
          <w:bCs/>
          <w:u w:val="single"/>
        </w:rPr>
      </w:pPr>
    </w:p>
    <w:p w14:paraId="467ED1D3" w14:textId="77777777" w:rsidR="001262E6" w:rsidRDefault="001262E6" w:rsidP="001262E6">
      <w:pPr>
        <w:pStyle w:val="xli1"/>
        <w:spacing w:before="0" w:beforeAutospacing="0" w:after="0" w:afterAutospacing="0"/>
        <w:rPr>
          <w:rFonts w:asciiTheme="majorHAnsi" w:hAnsiTheme="majorHAnsi" w:cstheme="majorHAnsi"/>
          <w:b/>
          <w:bCs/>
          <w:color w:val="212121"/>
          <w:u w:val="single"/>
        </w:rPr>
      </w:pPr>
      <w:r w:rsidRPr="00EB4239">
        <w:rPr>
          <w:rFonts w:asciiTheme="majorHAnsi" w:hAnsiTheme="majorHAnsi" w:cstheme="majorHAnsi"/>
          <w:b/>
          <w:bCs/>
          <w:color w:val="212121"/>
          <w:u w:val="single"/>
        </w:rPr>
        <w:t>Thrombocytopenia</w:t>
      </w:r>
    </w:p>
    <w:p w14:paraId="0A445589" w14:textId="77777777" w:rsidR="001262E6" w:rsidRPr="00973D60" w:rsidRDefault="001262E6" w:rsidP="001262E6">
      <w:pPr>
        <w:pStyle w:val="ListParagraph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973D60">
        <w:rPr>
          <w:rFonts w:asciiTheme="majorHAnsi" w:eastAsia="Times New Roman" w:hAnsiTheme="majorHAnsi" w:cstheme="majorHAnsi"/>
        </w:rPr>
        <w:t xml:space="preserve"> Define mild, moderate, and severe thrombocytopenia in adults. Know the specific platelet counts are required for the following procedures to be done safely:  lumbar puncture, abdominal surgery, central line placement, and vaginal delivery. What platelet count is concerning for spontaneous bleeding in adults?</w:t>
      </w:r>
    </w:p>
    <w:p w14:paraId="7A921FFD" w14:textId="77777777" w:rsidR="001262E6" w:rsidRPr="001060D0" w:rsidRDefault="001262E6" w:rsidP="001262E6">
      <w:pPr>
        <w:pStyle w:val="ListParagraph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1060D0">
        <w:rPr>
          <w:rFonts w:asciiTheme="majorHAnsi" w:eastAsia="Times New Roman" w:hAnsiTheme="majorHAnsi" w:cstheme="majorHAnsi"/>
        </w:rPr>
        <w:t>Know the contraindications for platelet transfusion.</w:t>
      </w:r>
    </w:p>
    <w:p w14:paraId="52E22817" w14:textId="77777777" w:rsidR="001262E6" w:rsidRPr="001060D0" w:rsidRDefault="001262E6" w:rsidP="001262E6">
      <w:pPr>
        <w:ind w:left="360"/>
        <w:jc w:val="both"/>
        <w:rPr>
          <w:rFonts w:asciiTheme="majorHAnsi" w:eastAsia="Times New Roman" w:hAnsiTheme="majorHAnsi" w:cstheme="majorHAnsi"/>
        </w:rPr>
      </w:pPr>
      <w:r w:rsidRPr="001060D0">
        <w:rPr>
          <w:rFonts w:asciiTheme="majorHAnsi" w:eastAsia="Times New Roman" w:hAnsiTheme="majorHAnsi" w:cstheme="majorHAnsi"/>
        </w:rPr>
        <w:t xml:space="preserve">3.   List several diseases that cause thrombocytopenia in the following three categories: </w:t>
      </w:r>
    </w:p>
    <w:p w14:paraId="4928EBDF" w14:textId="77777777" w:rsidR="001262E6" w:rsidRPr="001060D0" w:rsidRDefault="001262E6" w:rsidP="001262E6">
      <w:pPr>
        <w:ind w:left="360" w:firstLine="576"/>
        <w:jc w:val="both"/>
        <w:rPr>
          <w:rFonts w:asciiTheme="majorHAnsi" w:eastAsia="Times New Roman" w:hAnsiTheme="majorHAnsi" w:cstheme="majorHAnsi"/>
        </w:rPr>
      </w:pPr>
      <w:r w:rsidRPr="001060D0">
        <w:rPr>
          <w:rFonts w:asciiTheme="majorHAnsi" w:eastAsia="Times New Roman" w:hAnsiTheme="majorHAnsi" w:cstheme="majorHAnsi"/>
        </w:rPr>
        <w:t xml:space="preserve">1) decreased production, </w:t>
      </w:r>
    </w:p>
    <w:p w14:paraId="41EDAAF8" w14:textId="77777777" w:rsidR="001262E6" w:rsidRPr="001060D0" w:rsidRDefault="001262E6" w:rsidP="001262E6">
      <w:pPr>
        <w:ind w:left="360" w:firstLine="576"/>
        <w:jc w:val="both"/>
        <w:rPr>
          <w:rFonts w:asciiTheme="majorHAnsi" w:eastAsia="Times New Roman" w:hAnsiTheme="majorHAnsi" w:cstheme="majorHAnsi"/>
        </w:rPr>
      </w:pPr>
      <w:r w:rsidRPr="001060D0">
        <w:rPr>
          <w:rFonts w:asciiTheme="majorHAnsi" w:eastAsia="Times New Roman" w:hAnsiTheme="majorHAnsi" w:cstheme="majorHAnsi"/>
        </w:rPr>
        <w:t xml:space="preserve">2) increased sequestration, and </w:t>
      </w:r>
    </w:p>
    <w:p w14:paraId="55C4C795" w14:textId="77777777" w:rsidR="001262E6" w:rsidRPr="001060D0" w:rsidRDefault="001262E6" w:rsidP="001262E6">
      <w:pPr>
        <w:ind w:left="360" w:firstLine="576"/>
        <w:jc w:val="both"/>
        <w:rPr>
          <w:rFonts w:asciiTheme="majorHAnsi" w:eastAsia="Times New Roman" w:hAnsiTheme="majorHAnsi" w:cstheme="majorHAnsi"/>
        </w:rPr>
      </w:pPr>
      <w:r w:rsidRPr="001060D0">
        <w:rPr>
          <w:rFonts w:asciiTheme="majorHAnsi" w:eastAsia="Times New Roman" w:hAnsiTheme="majorHAnsi" w:cstheme="majorHAnsi"/>
        </w:rPr>
        <w:t>3) increased destruction.</w:t>
      </w:r>
    </w:p>
    <w:p w14:paraId="792970A6" w14:textId="77777777" w:rsidR="001262E6" w:rsidRDefault="001262E6" w:rsidP="001262E6">
      <w:pPr>
        <w:ind w:left="360"/>
        <w:jc w:val="both"/>
        <w:rPr>
          <w:rFonts w:asciiTheme="majorHAnsi" w:eastAsia="Times New Roman" w:hAnsiTheme="majorHAnsi" w:cstheme="majorHAnsi"/>
        </w:rPr>
      </w:pPr>
      <w:r w:rsidRPr="001060D0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4. </w:t>
      </w:r>
      <w:r w:rsidRPr="001060D0">
        <w:rPr>
          <w:rFonts w:asciiTheme="majorHAnsi" w:eastAsia="Times New Roman" w:hAnsiTheme="majorHAnsi" w:cstheme="majorHAnsi"/>
        </w:rPr>
        <w:t xml:space="preserve">Describe the first, most important lab test to order in the evaluation of a patient with </w:t>
      </w:r>
    </w:p>
    <w:p w14:paraId="45D3821F" w14:textId="77777777" w:rsidR="001262E6" w:rsidRPr="001060D0" w:rsidRDefault="001262E6" w:rsidP="001262E6">
      <w:pPr>
        <w:ind w:left="36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     </w:t>
      </w:r>
      <w:r w:rsidRPr="001060D0">
        <w:rPr>
          <w:rFonts w:asciiTheme="majorHAnsi" w:eastAsia="Times New Roman" w:hAnsiTheme="majorHAnsi" w:cstheme="majorHAnsi"/>
        </w:rPr>
        <w:t>thrombocytopenia.</w:t>
      </w:r>
    </w:p>
    <w:p w14:paraId="5E33B5CD" w14:textId="77777777" w:rsidR="001262E6" w:rsidRPr="00973D60" w:rsidRDefault="001262E6" w:rsidP="001262E6">
      <w:pPr>
        <w:pStyle w:val="ListParagraph"/>
        <w:numPr>
          <w:ilvl w:val="0"/>
          <w:numId w:val="2"/>
        </w:numPr>
        <w:jc w:val="both"/>
        <w:rPr>
          <w:rFonts w:asciiTheme="majorHAnsi" w:eastAsia="Times New Roman" w:hAnsiTheme="majorHAnsi" w:cstheme="majorHAnsi"/>
        </w:rPr>
      </w:pPr>
      <w:r w:rsidRPr="00973D60">
        <w:rPr>
          <w:rFonts w:asciiTheme="majorHAnsi" w:eastAsia="Times New Roman" w:hAnsiTheme="majorHAnsi" w:cstheme="majorHAnsi"/>
        </w:rPr>
        <w:t xml:space="preserve">Define factitious thrombocytopenia (also called </w:t>
      </w:r>
      <w:proofErr w:type="spellStart"/>
      <w:r w:rsidRPr="00973D60">
        <w:rPr>
          <w:rFonts w:asciiTheme="majorHAnsi" w:eastAsia="Times New Roman" w:hAnsiTheme="majorHAnsi" w:cstheme="majorHAnsi"/>
        </w:rPr>
        <w:t>pseudothrombocytopenia</w:t>
      </w:r>
      <w:proofErr w:type="spellEnd"/>
      <w:r w:rsidRPr="00973D60">
        <w:rPr>
          <w:rFonts w:asciiTheme="majorHAnsi" w:eastAsia="Times New Roman" w:hAnsiTheme="majorHAnsi" w:cstheme="majorHAnsi"/>
        </w:rPr>
        <w:t>). Understand how t</w:t>
      </w:r>
      <w:r>
        <w:rPr>
          <w:rFonts w:asciiTheme="majorHAnsi" w:eastAsia="Times New Roman" w:hAnsiTheme="majorHAnsi" w:cstheme="majorHAnsi"/>
        </w:rPr>
        <w:t>he</w:t>
      </w:r>
      <w:r w:rsidRPr="00973D60">
        <w:rPr>
          <w:rFonts w:asciiTheme="majorHAnsi" w:eastAsia="Times New Roman" w:hAnsiTheme="majorHAnsi" w:cstheme="majorHAnsi"/>
        </w:rPr>
        <w:t xml:space="preserve"> diagnosis i</w:t>
      </w:r>
      <w:r>
        <w:rPr>
          <w:rFonts w:asciiTheme="majorHAnsi" w:eastAsia="Times New Roman" w:hAnsiTheme="majorHAnsi" w:cstheme="majorHAnsi"/>
        </w:rPr>
        <w:t xml:space="preserve">s made </w:t>
      </w:r>
      <w:r w:rsidRPr="00973D60">
        <w:rPr>
          <w:rFonts w:asciiTheme="majorHAnsi" w:eastAsia="Times New Roman" w:hAnsiTheme="majorHAnsi" w:cstheme="majorHAnsi"/>
        </w:rPr>
        <w:t>and its significance.</w:t>
      </w:r>
    </w:p>
    <w:p w14:paraId="00D271D0" w14:textId="77777777" w:rsidR="001262E6" w:rsidRPr="00973D60" w:rsidRDefault="001262E6" w:rsidP="001262E6">
      <w:pPr>
        <w:pStyle w:val="ListParagraph"/>
        <w:numPr>
          <w:ilvl w:val="0"/>
          <w:numId w:val="2"/>
        </w:numPr>
        <w:jc w:val="both"/>
        <w:rPr>
          <w:rFonts w:asciiTheme="majorHAnsi" w:eastAsia="Times New Roman" w:hAnsiTheme="majorHAnsi" w:cstheme="majorHAnsi"/>
        </w:rPr>
      </w:pPr>
      <w:r w:rsidRPr="00973D60">
        <w:rPr>
          <w:rFonts w:asciiTheme="majorHAnsi" w:eastAsia="Times New Roman" w:hAnsiTheme="majorHAnsi" w:cstheme="majorHAnsi"/>
        </w:rPr>
        <w:t xml:space="preserve">Make a table and distinguish between the 4 causes of emergent thrombocytopenia in terms of clinical presentation, laboratory evaluation, and management. (ITP, HIT(T), TTP, HLH and HELLP syndrome). </w:t>
      </w:r>
    </w:p>
    <w:p w14:paraId="3C90B989" w14:textId="77777777" w:rsidR="001262E6" w:rsidRDefault="001262E6" w:rsidP="001262E6">
      <w:pPr>
        <w:rPr>
          <w:b/>
          <w:bCs/>
          <w:u w:val="single"/>
        </w:rPr>
      </w:pPr>
    </w:p>
    <w:p w14:paraId="4C31CF70" w14:textId="373FBB13" w:rsidR="001262E6" w:rsidRDefault="001262E6" w:rsidP="001262E6">
      <w:pPr>
        <w:rPr>
          <w:b/>
          <w:bCs/>
          <w:u w:val="single"/>
        </w:rPr>
      </w:pPr>
    </w:p>
    <w:p w14:paraId="329A1FAE" w14:textId="77777777" w:rsidR="001262E6" w:rsidRDefault="001262E6" w:rsidP="001262E6">
      <w:pPr>
        <w:rPr>
          <w:b/>
          <w:bCs/>
          <w:u w:val="single"/>
        </w:rPr>
      </w:pPr>
      <w:r>
        <w:rPr>
          <w:b/>
          <w:bCs/>
          <w:u w:val="single"/>
        </w:rPr>
        <w:t>Thrombophilia</w:t>
      </w:r>
    </w:p>
    <w:p w14:paraId="5DBE2DA7" w14:textId="77777777" w:rsidR="001262E6" w:rsidRDefault="001262E6" w:rsidP="001262E6">
      <w:pPr>
        <w:pStyle w:val="ListParagraph"/>
        <w:numPr>
          <w:ilvl w:val="0"/>
          <w:numId w:val="3"/>
        </w:numPr>
      </w:pPr>
      <w:r>
        <w:t xml:space="preserve">List several of the most common inherited hypercoagulable states. Make a separate list of common acquired hypercoagulable states. </w:t>
      </w:r>
    </w:p>
    <w:p w14:paraId="63EA3888" w14:textId="77777777" w:rsidR="001262E6" w:rsidRDefault="001262E6" w:rsidP="001262E6">
      <w:pPr>
        <w:pStyle w:val="ListParagraph"/>
        <w:numPr>
          <w:ilvl w:val="0"/>
          <w:numId w:val="3"/>
        </w:numPr>
      </w:pPr>
      <w:r>
        <w:t>In a patient who presents with a thrombosis, describe the following:</w:t>
      </w:r>
    </w:p>
    <w:p w14:paraId="2B87A395" w14:textId="77777777" w:rsidR="001262E6" w:rsidRDefault="001262E6" w:rsidP="001262E6">
      <w:pPr>
        <w:pStyle w:val="ListParagraph"/>
        <w:numPr>
          <w:ilvl w:val="1"/>
          <w:numId w:val="3"/>
        </w:numPr>
      </w:pPr>
      <w:r w:rsidRPr="004045CD">
        <w:rPr>
          <w:b/>
          <w:bCs/>
        </w:rPr>
        <w:t xml:space="preserve">Who </w:t>
      </w:r>
      <w:r>
        <w:t>should be tested for thrombophilia?</w:t>
      </w:r>
    </w:p>
    <w:p w14:paraId="0D9B4D5E" w14:textId="77777777" w:rsidR="001262E6" w:rsidRDefault="001262E6" w:rsidP="001262E6">
      <w:pPr>
        <w:pStyle w:val="ListParagraph"/>
        <w:numPr>
          <w:ilvl w:val="1"/>
          <w:numId w:val="3"/>
        </w:numPr>
      </w:pPr>
      <w:r>
        <w:t>What tests should be ordered?</w:t>
      </w:r>
    </w:p>
    <w:p w14:paraId="19F3D882" w14:textId="77777777" w:rsidR="001262E6" w:rsidRDefault="001262E6" w:rsidP="001262E6">
      <w:pPr>
        <w:pStyle w:val="ListParagraph"/>
        <w:numPr>
          <w:ilvl w:val="1"/>
          <w:numId w:val="3"/>
        </w:numPr>
      </w:pPr>
      <w:r>
        <w:t>What tests should NOT be ordered?</w:t>
      </w:r>
    </w:p>
    <w:p w14:paraId="3AC5A009" w14:textId="77777777" w:rsidR="001262E6" w:rsidRDefault="001262E6" w:rsidP="001262E6">
      <w:pPr>
        <w:pStyle w:val="ListParagraph"/>
        <w:numPr>
          <w:ilvl w:val="0"/>
          <w:numId w:val="3"/>
        </w:numPr>
      </w:pPr>
      <w:r>
        <w:t xml:space="preserve">Make a table and describe the type of anticoagulant and the duration of anticoagulation for the treatment of thrombosis in patients with each of the inherited and acquired </w:t>
      </w:r>
      <w:proofErr w:type="spellStart"/>
      <w:r>
        <w:t>thrombophilic</w:t>
      </w:r>
      <w:proofErr w:type="spellEnd"/>
      <w:r>
        <w:t xml:space="preserve"> states in number 1.</w:t>
      </w:r>
    </w:p>
    <w:p w14:paraId="3747E8DC" w14:textId="77777777" w:rsidR="001262E6" w:rsidRDefault="001262E6" w:rsidP="001262E6"/>
    <w:p w14:paraId="2E7DEE2C" w14:textId="75D10CA3" w:rsidR="001262E6" w:rsidRDefault="001262E6" w:rsidP="001262E6">
      <w:pPr>
        <w:rPr>
          <w:b/>
          <w:bCs/>
          <w:u w:val="single"/>
        </w:rPr>
      </w:pPr>
      <w:r w:rsidRPr="001262E6">
        <w:rPr>
          <w:b/>
          <w:bCs/>
          <w:u w:val="single"/>
        </w:rPr>
        <w:t>The Bleeding Patient</w:t>
      </w:r>
    </w:p>
    <w:p w14:paraId="15CB5C15" w14:textId="0820BF59" w:rsidR="00531A60" w:rsidRDefault="00956D3C" w:rsidP="00956D3C">
      <w:pPr>
        <w:pStyle w:val="ListParagraph"/>
        <w:numPr>
          <w:ilvl w:val="0"/>
          <w:numId w:val="4"/>
        </w:numPr>
      </w:pPr>
      <w:r>
        <w:t>Understand how to take a bleeding history.</w:t>
      </w:r>
    </w:p>
    <w:p w14:paraId="61738A13" w14:textId="13DB1A80" w:rsidR="00956D3C" w:rsidRDefault="00956D3C" w:rsidP="00956D3C">
      <w:pPr>
        <w:pStyle w:val="ListParagraph"/>
        <w:numPr>
          <w:ilvl w:val="0"/>
          <w:numId w:val="4"/>
        </w:numPr>
      </w:pPr>
      <w:r>
        <w:t>Describe the difference between primary and secondary hemostatic defects.</w:t>
      </w:r>
    </w:p>
    <w:p w14:paraId="72E1B2E9" w14:textId="1C1D3138" w:rsidR="00956D3C" w:rsidRDefault="00956D3C" w:rsidP="00956D3C">
      <w:pPr>
        <w:pStyle w:val="ListParagraph"/>
        <w:numPr>
          <w:ilvl w:val="0"/>
          <w:numId w:val="4"/>
        </w:numPr>
      </w:pPr>
      <w:r>
        <w:t>Understand how to diagnose a coagulation factor deficiency.</w:t>
      </w:r>
    </w:p>
    <w:p w14:paraId="422A2008" w14:textId="00488982" w:rsidR="00956D3C" w:rsidRDefault="00956D3C" w:rsidP="00956D3C">
      <w:pPr>
        <w:pStyle w:val="ListParagraph"/>
        <w:numPr>
          <w:ilvl w:val="0"/>
          <w:numId w:val="4"/>
        </w:numPr>
      </w:pPr>
      <w:r>
        <w:t>Understand how to diagnose a platelet function disorder.</w:t>
      </w:r>
    </w:p>
    <w:p w14:paraId="3807861C" w14:textId="408988F0" w:rsidR="00956D3C" w:rsidRDefault="00956D3C" w:rsidP="00956D3C">
      <w:pPr>
        <w:pStyle w:val="ListParagraph"/>
        <w:numPr>
          <w:ilvl w:val="0"/>
          <w:numId w:val="4"/>
        </w:numPr>
      </w:pPr>
      <w:r>
        <w:t>Describe the treatment of bleeding related to coagulation factor deficiency or platelet dysfunction.</w:t>
      </w:r>
    </w:p>
    <w:p w14:paraId="69AF0224" w14:textId="3E48A032" w:rsidR="00956D3C" w:rsidRPr="00956D3C" w:rsidRDefault="00956D3C" w:rsidP="00956D3C">
      <w:pPr>
        <w:pStyle w:val="ListParagraph"/>
        <w:numPr>
          <w:ilvl w:val="0"/>
          <w:numId w:val="4"/>
        </w:numPr>
      </w:pPr>
      <w:r>
        <w:t>Describe how to treat a patient with bleeding who is on an anticoagulant drug.</w:t>
      </w:r>
    </w:p>
    <w:p w14:paraId="2A12E9A5" w14:textId="77777777" w:rsidR="001262E6" w:rsidRPr="001262E6" w:rsidRDefault="001262E6" w:rsidP="001262E6">
      <w:pPr>
        <w:rPr>
          <w:b/>
          <w:bCs/>
          <w:u w:val="single"/>
        </w:rPr>
      </w:pPr>
    </w:p>
    <w:sectPr w:rsidR="001262E6" w:rsidRPr="001262E6" w:rsidSect="0037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C0605"/>
    <w:multiLevelType w:val="hybridMultilevel"/>
    <w:tmpl w:val="29FCFB5A"/>
    <w:lvl w:ilvl="0" w:tplc="DCD8DE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2DDE"/>
    <w:multiLevelType w:val="hybridMultilevel"/>
    <w:tmpl w:val="103C0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811"/>
    <w:multiLevelType w:val="hybridMultilevel"/>
    <w:tmpl w:val="531019FE"/>
    <w:lvl w:ilvl="0" w:tplc="670216A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46BC6"/>
    <w:multiLevelType w:val="hybridMultilevel"/>
    <w:tmpl w:val="392A8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75989">
    <w:abstractNumId w:val="2"/>
  </w:num>
  <w:num w:numId="2" w16cid:durableId="1665669344">
    <w:abstractNumId w:val="0"/>
  </w:num>
  <w:num w:numId="3" w16cid:durableId="697464619">
    <w:abstractNumId w:val="1"/>
  </w:num>
  <w:num w:numId="4" w16cid:durableId="476646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E6"/>
    <w:rsid w:val="00047796"/>
    <w:rsid w:val="001262E6"/>
    <w:rsid w:val="00371DD9"/>
    <w:rsid w:val="003748B3"/>
    <w:rsid w:val="003E7E77"/>
    <w:rsid w:val="00531A60"/>
    <w:rsid w:val="006660A5"/>
    <w:rsid w:val="00956D3C"/>
    <w:rsid w:val="00A96152"/>
    <w:rsid w:val="00B6416E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9B176"/>
  <w15:chartTrackingRefBased/>
  <w15:docId w15:val="{FC6AD2EE-4CA8-D84D-9B8A-ECFD0801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2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2E6"/>
    <w:rPr>
      <w:b/>
      <w:bCs/>
      <w:smallCaps/>
      <w:color w:val="0F4761" w:themeColor="accent1" w:themeShade="BF"/>
      <w:spacing w:val="5"/>
    </w:rPr>
  </w:style>
  <w:style w:type="paragraph" w:customStyle="1" w:styleId="xli1">
    <w:name w:val="xli1"/>
    <w:basedOn w:val="Normal"/>
    <w:rsid w:val="001262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Shinar</dc:creator>
  <cp:keywords/>
  <dc:description/>
  <cp:lastModifiedBy>Ron Shinar</cp:lastModifiedBy>
  <cp:revision>2</cp:revision>
  <dcterms:created xsi:type="dcterms:W3CDTF">2024-09-11T22:03:00Z</dcterms:created>
  <dcterms:modified xsi:type="dcterms:W3CDTF">2024-09-11T22:03:00Z</dcterms:modified>
</cp:coreProperties>
</file>